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88" w:rsidRPr="002D6C00" w:rsidRDefault="00563488" w:rsidP="00563488">
      <w:pPr>
        <w:rPr>
          <w:rFonts w:asciiTheme="minorEastAsia" w:eastAsiaTheme="minorEastAsia" w:hAnsiTheme="minorEastAsia"/>
          <w:b/>
          <w:sz w:val="32"/>
          <w:szCs w:val="32"/>
        </w:rPr>
      </w:pPr>
      <w:r w:rsidRPr="002D6C00">
        <w:rPr>
          <w:rFonts w:asciiTheme="minorEastAsia" w:eastAsiaTheme="minorEastAsia" w:hAnsiTheme="minorEastAsia" w:hint="eastAsia"/>
          <w:b/>
          <w:sz w:val="32"/>
          <w:szCs w:val="32"/>
        </w:rPr>
        <w:t>附件：</w:t>
      </w:r>
    </w:p>
    <w:p w:rsidR="00563488" w:rsidRPr="00B71680" w:rsidRDefault="00563488" w:rsidP="00563488">
      <w:pPr>
        <w:rPr>
          <w:rFonts w:ascii="仿宋_GB2312" w:eastAsia="仿宋_GB2312" w:hAnsi="华文中宋"/>
          <w:sz w:val="30"/>
          <w:szCs w:val="30"/>
        </w:rPr>
      </w:pPr>
    </w:p>
    <w:p w:rsidR="00563488" w:rsidRPr="002D6C00" w:rsidRDefault="005E72A9" w:rsidP="00563488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地方</w:t>
      </w:r>
      <w:r w:rsidR="00563488" w:rsidRPr="002D6C00">
        <w:rPr>
          <w:rFonts w:ascii="华文中宋" w:eastAsia="华文中宋" w:hAnsi="华文中宋" w:hint="eastAsia"/>
          <w:b/>
          <w:sz w:val="44"/>
          <w:szCs w:val="44"/>
        </w:rPr>
        <w:t>财政管理</w:t>
      </w:r>
      <w:r w:rsidR="00951DB3">
        <w:rPr>
          <w:rFonts w:ascii="华文中宋" w:eastAsia="华文中宋" w:hAnsi="华文中宋" w:hint="eastAsia"/>
          <w:b/>
          <w:sz w:val="44"/>
          <w:szCs w:val="44"/>
        </w:rPr>
        <w:t>工作</w:t>
      </w:r>
      <w:r w:rsidR="00563488" w:rsidRPr="002D6C00">
        <w:rPr>
          <w:rFonts w:ascii="华文中宋" w:eastAsia="华文中宋" w:hAnsi="华文中宋" w:hint="eastAsia"/>
          <w:b/>
          <w:sz w:val="44"/>
          <w:szCs w:val="44"/>
        </w:rPr>
        <w:t>考核与激励办法</w:t>
      </w:r>
    </w:p>
    <w:p w:rsidR="00563488" w:rsidRPr="002D6C00" w:rsidRDefault="00563488" w:rsidP="00563488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563488" w:rsidRPr="002D6C00" w:rsidRDefault="009E7977" w:rsidP="00563488">
      <w:pPr>
        <w:ind w:firstLine="60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为</w:t>
      </w:r>
      <w:r w:rsidR="00EE74C8" w:rsidRPr="002D6C00">
        <w:rPr>
          <w:rFonts w:ascii="仿宋_GB2312" w:eastAsia="仿宋_GB2312" w:hAnsi="华文中宋" w:hint="eastAsia"/>
          <w:sz w:val="32"/>
          <w:szCs w:val="32"/>
        </w:rPr>
        <w:t>推动加快建立现代财政制度，</w:t>
      </w:r>
      <w:r w:rsidR="00563488" w:rsidRPr="002D6C00">
        <w:rPr>
          <w:rFonts w:ascii="仿宋_GB2312" w:eastAsia="仿宋_GB2312" w:hAnsi="华文中宋" w:hint="eastAsia"/>
          <w:sz w:val="32"/>
          <w:szCs w:val="32"/>
        </w:rPr>
        <w:t>根据国务院办公厅关于对真抓实干成效明显地方</w:t>
      </w:r>
      <w:r w:rsidR="00F73A7F">
        <w:rPr>
          <w:rFonts w:ascii="仿宋_GB2312" w:eastAsia="仿宋_GB2312" w:hAnsi="华文中宋" w:hint="eastAsia"/>
          <w:sz w:val="32"/>
          <w:szCs w:val="32"/>
        </w:rPr>
        <w:t>进行</w:t>
      </w:r>
      <w:r w:rsidR="00563488" w:rsidRPr="002D6C00">
        <w:rPr>
          <w:rFonts w:ascii="仿宋_GB2312" w:eastAsia="仿宋_GB2312" w:hAnsi="华文中宋" w:hint="eastAsia"/>
          <w:sz w:val="32"/>
          <w:szCs w:val="32"/>
        </w:rPr>
        <w:t>激励支持</w:t>
      </w:r>
      <w:r w:rsidR="00F73A7F">
        <w:rPr>
          <w:rFonts w:ascii="仿宋_GB2312" w:eastAsia="仿宋_GB2312" w:hAnsi="华文中宋" w:hint="eastAsia"/>
          <w:sz w:val="32"/>
          <w:szCs w:val="32"/>
        </w:rPr>
        <w:t>的有关</w:t>
      </w:r>
      <w:r w:rsidR="00ED622C" w:rsidRPr="002D6C00">
        <w:rPr>
          <w:rFonts w:ascii="仿宋_GB2312" w:eastAsia="仿宋_GB2312" w:hAnsi="华文中宋" w:hint="eastAsia"/>
          <w:sz w:val="32"/>
          <w:szCs w:val="32"/>
        </w:rPr>
        <w:t>要求</w:t>
      </w:r>
      <w:r w:rsidR="00563488" w:rsidRPr="002D6C00">
        <w:rPr>
          <w:rFonts w:ascii="仿宋_GB2312" w:eastAsia="仿宋_GB2312" w:hAnsi="华文中宋" w:hint="eastAsia"/>
          <w:sz w:val="32"/>
          <w:szCs w:val="32"/>
        </w:rPr>
        <w:t>，制定本办法。</w:t>
      </w:r>
    </w:p>
    <w:p w:rsidR="00563488" w:rsidRPr="002D6C00" w:rsidRDefault="00563488" w:rsidP="002D6C0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D6C00">
        <w:rPr>
          <w:rFonts w:ascii="黑体" w:eastAsia="黑体" w:hAnsi="黑体" w:hint="eastAsia"/>
          <w:sz w:val="32"/>
          <w:szCs w:val="32"/>
        </w:rPr>
        <w:t>一、考核与激励目的</w:t>
      </w:r>
    </w:p>
    <w:p w:rsidR="00563488" w:rsidRPr="002D6C00" w:rsidRDefault="00563488" w:rsidP="002D6C00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2D6C00">
        <w:rPr>
          <w:rFonts w:ascii="仿宋_GB2312" w:eastAsia="仿宋_GB2312" w:hAnsi="华文中宋" w:hint="eastAsia"/>
          <w:sz w:val="32"/>
          <w:szCs w:val="32"/>
        </w:rPr>
        <w:t>充分发挥财政部门积极性</w:t>
      </w:r>
      <w:r w:rsidR="0022600D">
        <w:rPr>
          <w:rFonts w:ascii="仿宋_GB2312" w:eastAsia="仿宋_GB2312" w:hAnsi="华文中宋" w:hint="eastAsia"/>
          <w:sz w:val="32"/>
          <w:szCs w:val="32"/>
        </w:rPr>
        <w:t>、主动性和创造性</w:t>
      </w:r>
      <w:r w:rsidRPr="002D6C00">
        <w:rPr>
          <w:rFonts w:ascii="仿宋_GB2312" w:eastAsia="仿宋_GB2312" w:hAnsi="华文中宋" w:hint="eastAsia"/>
          <w:sz w:val="32"/>
          <w:szCs w:val="32"/>
        </w:rPr>
        <w:t>，鼓励各地财政部门从实际出发干事创业，</w:t>
      </w:r>
      <w:r w:rsidR="0022600D">
        <w:rPr>
          <w:rFonts w:ascii="仿宋_GB2312" w:eastAsia="仿宋_GB2312" w:hAnsi="华文中宋" w:hint="eastAsia"/>
          <w:sz w:val="32"/>
          <w:szCs w:val="32"/>
        </w:rPr>
        <w:t>促进</w:t>
      </w:r>
      <w:r w:rsidRPr="002D6C00">
        <w:rPr>
          <w:rFonts w:ascii="仿宋_GB2312" w:eastAsia="仿宋_GB2312" w:hAnsi="华文中宋" w:hint="eastAsia"/>
          <w:sz w:val="32"/>
          <w:szCs w:val="32"/>
        </w:rPr>
        <w:t>形成</w:t>
      </w:r>
      <w:r w:rsidR="0022600D">
        <w:rPr>
          <w:rFonts w:ascii="仿宋_GB2312" w:eastAsia="仿宋_GB2312" w:hAnsi="华文中宋" w:hint="eastAsia"/>
          <w:sz w:val="32"/>
          <w:szCs w:val="32"/>
        </w:rPr>
        <w:t>担当</w:t>
      </w:r>
      <w:r w:rsidRPr="002D6C00">
        <w:rPr>
          <w:rFonts w:ascii="仿宋_GB2312" w:eastAsia="仿宋_GB2312" w:hAnsi="华文中宋" w:hint="eastAsia"/>
          <w:sz w:val="32"/>
          <w:szCs w:val="32"/>
        </w:rPr>
        <w:t>作为、竞相发展的良好局面，进一步推动地方深化财税体制改革，完善预算管理制度，提高财政资金使用效益，</w:t>
      </w:r>
      <w:r w:rsidR="00EE74C8" w:rsidRPr="002D6C00">
        <w:rPr>
          <w:rFonts w:ascii="仿宋_GB2312" w:eastAsia="仿宋_GB2312" w:hAnsi="华文中宋" w:hint="eastAsia"/>
          <w:sz w:val="32"/>
          <w:szCs w:val="32"/>
        </w:rPr>
        <w:t>推动加快建立</w:t>
      </w:r>
      <w:r w:rsidRPr="002D6C00">
        <w:rPr>
          <w:rFonts w:ascii="仿宋_GB2312" w:eastAsia="仿宋_GB2312" w:hAnsi="华文中宋" w:hint="eastAsia"/>
          <w:sz w:val="32"/>
          <w:szCs w:val="32"/>
        </w:rPr>
        <w:t>现代财政制度。</w:t>
      </w:r>
    </w:p>
    <w:p w:rsidR="00563488" w:rsidRPr="002D6C00" w:rsidRDefault="00563488" w:rsidP="002D6C0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D6C00">
        <w:rPr>
          <w:rFonts w:ascii="黑体" w:eastAsia="黑体" w:hAnsi="黑体" w:hint="eastAsia"/>
          <w:sz w:val="32"/>
          <w:szCs w:val="32"/>
        </w:rPr>
        <w:t>二、考核对象</w:t>
      </w:r>
    </w:p>
    <w:p w:rsidR="00563488" w:rsidRPr="002D6C00" w:rsidRDefault="00563488" w:rsidP="002D6C00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2D6C00">
        <w:rPr>
          <w:rFonts w:ascii="仿宋_GB2312" w:eastAsia="仿宋_GB2312" w:hAnsi="华文中宋" w:hint="eastAsia"/>
          <w:sz w:val="32"/>
          <w:szCs w:val="32"/>
        </w:rPr>
        <w:t>包括全国</w:t>
      </w:r>
      <w:r w:rsidR="00CD329F">
        <w:rPr>
          <w:rFonts w:ascii="仿宋_GB2312" w:eastAsia="仿宋_GB2312" w:hAnsi="华文中宋" w:hint="eastAsia"/>
          <w:sz w:val="32"/>
          <w:szCs w:val="32"/>
        </w:rPr>
        <w:t>各</w:t>
      </w:r>
      <w:r w:rsidRPr="002D6C00">
        <w:rPr>
          <w:rFonts w:ascii="仿宋_GB2312" w:eastAsia="仿宋_GB2312" w:hAnsi="华文中宋" w:hint="eastAsia"/>
          <w:sz w:val="32"/>
          <w:szCs w:val="32"/>
        </w:rPr>
        <w:t>省</w:t>
      </w:r>
      <w:r w:rsidR="00CD329F">
        <w:rPr>
          <w:rFonts w:ascii="仿宋_GB2312" w:eastAsia="仿宋_GB2312" w:hAnsi="华文中宋" w:hint="eastAsia"/>
          <w:sz w:val="32"/>
          <w:szCs w:val="32"/>
        </w:rPr>
        <w:t>、</w:t>
      </w:r>
      <w:r w:rsidR="00CD329F" w:rsidRPr="002D6C00">
        <w:rPr>
          <w:rFonts w:ascii="仿宋_GB2312" w:eastAsia="仿宋_GB2312" w:hAnsi="华文中宋" w:hint="eastAsia"/>
          <w:sz w:val="32"/>
          <w:szCs w:val="32"/>
        </w:rPr>
        <w:t>自治区、</w:t>
      </w:r>
      <w:r w:rsidRPr="002D6C00">
        <w:rPr>
          <w:rFonts w:ascii="仿宋_GB2312" w:eastAsia="仿宋_GB2312" w:hAnsi="华文中宋" w:hint="eastAsia"/>
          <w:sz w:val="32"/>
          <w:szCs w:val="32"/>
        </w:rPr>
        <w:t>直辖市、计划单列市</w:t>
      </w:r>
      <w:r w:rsidR="00CD329F">
        <w:rPr>
          <w:rFonts w:ascii="仿宋_GB2312" w:eastAsia="仿宋_GB2312" w:hAnsi="华文中宋" w:hint="eastAsia"/>
          <w:sz w:val="32"/>
          <w:szCs w:val="32"/>
        </w:rPr>
        <w:t>（</w:t>
      </w:r>
      <w:r w:rsidRPr="002D6C00">
        <w:rPr>
          <w:rFonts w:ascii="仿宋_GB2312" w:eastAsia="仿宋_GB2312" w:hAnsi="华文中宋" w:hint="eastAsia"/>
          <w:sz w:val="32"/>
          <w:szCs w:val="32"/>
        </w:rPr>
        <w:t>以下</w:t>
      </w:r>
      <w:r w:rsidR="00873EDB">
        <w:rPr>
          <w:rFonts w:ascii="仿宋_GB2312" w:eastAsia="仿宋_GB2312" w:hAnsi="华文中宋" w:hint="eastAsia"/>
          <w:sz w:val="32"/>
          <w:szCs w:val="32"/>
        </w:rPr>
        <w:t>统</w:t>
      </w:r>
      <w:r w:rsidRPr="002D6C00">
        <w:rPr>
          <w:rFonts w:ascii="仿宋_GB2312" w:eastAsia="仿宋_GB2312" w:hAnsi="华文中宋" w:hint="eastAsia"/>
          <w:sz w:val="32"/>
          <w:szCs w:val="32"/>
        </w:rPr>
        <w:t>称省）。其中，计划单列市单独开展综合考核，其所在省考核数据不含计划单列市。</w:t>
      </w:r>
    </w:p>
    <w:p w:rsidR="00563488" w:rsidRPr="002D6C00" w:rsidRDefault="00563488" w:rsidP="002D6C0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D6C00">
        <w:rPr>
          <w:rFonts w:ascii="黑体" w:eastAsia="黑体" w:hAnsi="黑体" w:hint="eastAsia"/>
          <w:sz w:val="32"/>
          <w:szCs w:val="32"/>
        </w:rPr>
        <w:t>三、考核内容和指标</w:t>
      </w:r>
    </w:p>
    <w:p w:rsidR="00563488" w:rsidRPr="002D6C00" w:rsidRDefault="00563488" w:rsidP="00563488">
      <w:pPr>
        <w:ind w:firstLine="600"/>
        <w:rPr>
          <w:rFonts w:ascii="仿宋_GB2312" w:eastAsia="仿宋_GB2312" w:hAnsi="华文中宋"/>
          <w:sz w:val="32"/>
          <w:szCs w:val="32"/>
        </w:rPr>
      </w:pPr>
      <w:r w:rsidRPr="002D6C00">
        <w:rPr>
          <w:rFonts w:ascii="仿宋_GB2312" w:eastAsia="仿宋_GB2312" w:hAnsi="华文中宋" w:hint="eastAsia"/>
          <w:sz w:val="32"/>
          <w:szCs w:val="32"/>
        </w:rPr>
        <w:t>本办法为年度考核。考核内容主要是地方财政管理工作</w:t>
      </w:r>
      <w:r w:rsidRPr="002D6C00">
        <w:rPr>
          <w:rFonts w:ascii="仿宋_GB2312" w:eastAsia="仿宋_GB2312" w:hAnsi="华文中宋" w:hint="eastAsia"/>
          <w:sz w:val="32"/>
          <w:szCs w:val="32"/>
        </w:rPr>
        <w:lastRenderedPageBreak/>
        <w:t>完成情况，具体包括</w:t>
      </w:r>
      <w:r w:rsidR="00A242AB">
        <w:rPr>
          <w:rFonts w:ascii="仿宋_GB2312" w:eastAsia="仿宋_GB2312" w:hAnsi="华文中宋" w:hint="eastAsia"/>
          <w:sz w:val="32"/>
          <w:szCs w:val="32"/>
        </w:rPr>
        <w:t>财政</w:t>
      </w:r>
      <w:r w:rsidRPr="002D6C00">
        <w:rPr>
          <w:rFonts w:ascii="仿宋_GB2312" w:eastAsia="仿宋_GB2312" w:hAnsi="华文中宋" w:hint="eastAsia"/>
          <w:sz w:val="32"/>
          <w:szCs w:val="32"/>
        </w:rPr>
        <w:t>预算执行、盘活财政存量资金、国库库款管理、推进财政资金统筹使用</w:t>
      </w:r>
      <w:r w:rsidR="00CB5675" w:rsidRPr="002D6C00">
        <w:rPr>
          <w:rFonts w:ascii="仿宋_GB2312" w:eastAsia="仿宋_GB2312" w:hAnsi="华文中宋" w:hint="eastAsia"/>
          <w:sz w:val="32"/>
          <w:szCs w:val="32"/>
        </w:rPr>
        <w:t>、预算公开</w:t>
      </w:r>
      <w:r w:rsidRPr="002D6C00">
        <w:rPr>
          <w:rFonts w:ascii="仿宋_GB2312" w:eastAsia="仿宋_GB2312" w:hAnsi="华文中宋" w:hint="eastAsia"/>
          <w:sz w:val="32"/>
          <w:szCs w:val="32"/>
        </w:rPr>
        <w:t>等</w:t>
      </w:r>
      <w:r w:rsidR="00995F02">
        <w:rPr>
          <w:rFonts w:ascii="仿宋_GB2312" w:eastAsia="仿宋_GB2312" w:hAnsi="华文中宋" w:hint="eastAsia"/>
          <w:sz w:val="32"/>
          <w:szCs w:val="32"/>
        </w:rPr>
        <w:t>5</w:t>
      </w:r>
      <w:r w:rsidRPr="002D6C00">
        <w:rPr>
          <w:rFonts w:ascii="仿宋_GB2312" w:eastAsia="仿宋_GB2312" w:hAnsi="华文中宋" w:hint="eastAsia"/>
          <w:sz w:val="32"/>
          <w:szCs w:val="32"/>
        </w:rPr>
        <w:t>个方面。结合预算管理</w:t>
      </w:r>
      <w:r w:rsidR="00A242AB">
        <w:rPr>
          <w:rFonts w:ascii="仿宋_GB2312" w:eastAsia="仿宋_GB2312" w:hAnsi="华文中宋" w:hint="eastAsia"/>
          <w:sz w:val="32"/>
          <w:szCs w:val="32"/>
        </w:rPr>
        <w:t>工作</w:t>
      </w:r>
      <w:r w:rsidRPr="002D6C00">
        <w:rPr>
          <w:rFonts w:ascii="仿宋_GB2312" w:eastAsia="仿宋_GB2312" w:hAnsi="华文中宋" w:hint="eastAsia"/>
          <w:sz w:val="32"/>
          <w:szCs w:val="32"/>
        </w:rPr>
        <w:t>目标，设定如下考核指标，考核得分采用百分制。</w:t>
      </w:r>
    </w:p>
    <w:p w:rsidR="00563488" w:rsidRPr="002D6C00" w:rsidRDefault="00563488" w:rsidP="00A242AB">
      <w:pPr>
        <w:ind w:firstLineChars="198" w:firstLine="636"/>
        <w:rPr>
          <w:rFonts w:ascii="仿宋_GB2312" w:eastAsia="仿宋_GB2312" w:hAnsi="黑体"/>
          <w:b/>
          <w:sz w:val="32"/>
          <w:szCs w:val="32"/>
        </w:rPr>
      </w:pPr>
      <w:r w:rsidRPr="002D6C00">
        <w:rPr>
          <w:rFonts w:ascii="仿宋_GB2312" w:eastAsia="仿宋_GB2312" w:hAnsi="黑体" w:hint="eastAsia"/>
          <w:b/>
          <w:sz w:val="32"/>
          <w:szCs w:val="32"/>
        </w:rPr>
        <w:t>1.</w:t>
      </w:r>
      <w:r w:rsidR="00EE14E4">
        <w:rPr>
          <w:rFonts w:ascii="仿宋_GB2312" w:eastAsia="仿宋_GB2312" w:hAnsi="黑体" w:hint="eastAsia"/>
          <w:b/>
          <w:sz w:val="32"/>
          <w:szCs w:val="32"/>
        </w:rPr>
        <w:t>财政</w:t>
      </w:r>
      <w:r w:rsidRPr="002D6C00">
        <w:rPr>
          <w:rFonts w:ascii="仿宋_GB2312" w:eastAsia="仿宋_GB2312" w:hAnsi="黑体" w:hint="eastAsia"/>
          <w:b/>
          <w:sz w:val="32"/>
          <w:szCs w:val="32"/>
        </w:rPr>
        <w:t>预算执行</w:t>
      </w:r>
      <w:r w:rsidR="003548C2">
        <w:rPr>
          <w:rFonts w:ascii="仿宋_GB2312" w:eastAsia="仿宋_GB2312" w:hAnsi="黑体" w:hint="eastAsia"/>
          <w:b/>
          <w:sz w:val="32"/>
          <w:szCs w:val="32"/>
        </w:rPr>
        <w:t>管理工作</w:t>
      </w:r>
      <w:r w:rsidRPr="002D6C00">
        <w:rPr>
          <w:rFonts w:ascii="仿宋_GB2312" w:eastAsia="仿宋_GB2312" w:hAnsi="黑体" w:hint="eastAsia"/>
          <w:b/>
          <w:sz w:val="32"/>
          <w:szCs w:val="32"/>
        </w:rPr>
        <w:t>（</w:t>
      </w:r>
      <w:r w:rsidR="00F8200A">
        <w:rPr>
          <w:rFonts w:ascii="仿宋_GB2312" w:eastAsia="仿宋_GB2312" w:hAnsi="黑体" w:hint="eastAsia"/>
          <w:b/>
          <w:sz w:val="32"/>
          <w:szCs w:val="32"/>
        </w:rPr>
        <w:t>18</w:t>
      </w:r>
      <w:r w:rsidRPr="002D6C00">
        <w:rPr>
          <w:rFonts w:ascii="仿宋_GB2312" w:eastAsia="仿宋_GB2312" w:hAnsi="黑体" w:hint="eastAsia"/>
          <w:b/>
          <w:sz w:val="32"/>
          <w:szCs w:val="32"/>
        </w:rPr>
        <w:t>分）。</w:t>
      </w:r>
    </w:p>
    <w:p w:rsidR="00563488" w:rsidRPr="002D6C00" w:rsidRDefault="00563488" w:rsidP="002D6C00">
      <w:pPr>
        <w:ind w:firstLineChars="198" w:firstLine="634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考核内容：各省一般公共预算以及政府性基金预算支出进度情况。分为一般公共预算支出进度指标和政府性基金预算支出进度指标，</w:t>
      </w:r>
      <w:r w:rsidR="00610BCF">
        <w:rPr>
          <w:rFonts w:ascii="仿宋_GB2312" w:eastAsia="仿宋_GB2312" w:hAnsi="黑体" w:hint="eastAsia"/>
          <w:sz w:val="32"/>
          <w:szCs w:val="32"/>
        </w:rPr>
        <w:t>各省两项指标的</w:t>
      </w:r>
      <w:r w:rsidRPr="002D6C00">
        <w:rPr>
          <w:rFonts w:ascii="仿宋_GB2312" w:eastAsia="仿宋_GB2312" w:hAnsi="黑体" w:hint="eastAsia"/>
          <w:sz w:val="32"/>
          <w:szCs w:val="32"/>
        </w:rPr>
        <w:t>分值比例</w:t>
      </w:r>
      <w:r w:rsidR="001B4D7C">
        <w:rPr>
          <w:rFonts w:ascii="仿宋_GB2312" w:eastAsia="仿宋_GB2312" w:hAnsi="黑体" w:hint="eastAsia"/>
          <w:sz w:val="32"/>
          <w:szCs w:val="32"/>
        </w:rPr>
        <w:t>根据</w:t>
      </w:r>
      <w:r w:rsidR="00610BCF">
        <w:rPr>
          <w:rFonts w:ascii="仿宋_GB2312" w:eastAsia="仿宋_GB2312" w:hAnsi="黑体" w:hint="eastAsia"/>
          <w:sz w:val="32"/>
          <w:szCs w:val="32"/>
        </w:rPr>
        <w:t>其</w:t>
      </w:r>
      <w:r w:rsidR="001B4D7C">
        <w:rPr>
          <w:rFonts w:ascii="仿宋_GB2312" w:eastAsia="仿宋_GB2312" w:hAnsi="黑体" w:hint="eastAsia"/>
          <w:sz w:val="32"/>
          <w:szCs w:val="32"/>
        </w:rPr>
        <w:t>全年一般公共预算支出和政府性基金预算支出执行数的比例确定</w:t>
      </w:r>
      <w:r w:rsidRPr="002D6C00">
        <w:rPr>
          <w:rFonts w:ascii="仿宋_GB2312" w:eastAsia="仿宋_GB2312" w:hAnsi="黑体" w:hint="eastAsia"/>
          <w:sz w:val="32"/>
          <w:szCs w:val="32"/>
        </w:rPr>
        <w:t>。</w:t>
      </w:r>
    </w:p>
    <w:p w:rsidR="00563488" w:rsidRPr="002D6C00" w:rsidRDefault="00563488" w:rsidP="002D6C00">
      <w:pPr>
        <w:ind w:firstLineChars="198" w:firstLine="634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第一步，以财政部开展地方</w:t>
      </w:r>
      <w:r w:rsidR="00EE74C8" w:rsidRPr="002D6C00">
        <w:rPr>
          <w:rFonts w:ascii="仿宋_GB2312" w:eastAsia="仿宋_GB2312" w:hAnsi="黑体" w:hint="eastAsia"/>
          <w:sz w:val="32"/>
          <w:szCs w:val="32"/>
        </w:rPr>
        <w:t>财政</w:t>
      </w:r>
      <w:r w:rsidR="00CB5675">
        <w:rPr>
          <w:rFonts w:ascii="仿宋_GB2312" w:eastAsia="仿宋_GB2312" w:hAnsi="黑体" w:hint="eastAsia"/>
          <w:sz w:val="32"/>
          <w:szCs w:val="32"/>
        </w:rPr>
        <w:t>预算执行支出进度</w:t>
      </w:r>
      <w:r w:rsidR="00EE74C8" w:rsidRPr="002D6C00">
        <w:rPr>
          <w:rFonts w:ascii="仿宋_GB2312" w:eastAsia="仿宋_GB2312" w:hAnsi="黑体" w:hint="eastAsia"/>
          <w:sz w:val="32"/>
          <w:szCs w:val="32"/>
        </w:rPr>
        <w:t>考核情况</w:t>
      </w:r>
      <w:r w:rsidRPr="002D6C00">
        <w:rPr>
          <w:rFonts w:ascii="仿宋_GB2312" w:eastAsia="仿宋_GB2312" w:hAnsi="黑体" w:hint="eastAsia"/>
          <w:sz w:val="32"/>
          <w:szCs w:val="32"/>
        </w:rPr>
        <w:t>通报月份的各省一般公共预算支出进度进行平均，得出各省一般公共预算支出进度指标；以财政部开展地方</w:t>
      </w:r>
      <w:r w:rsidR="00EE74C8" w:rsidRPr="002D6C00">
        <w:rPr>
          <w:rFonts w:ascii="仿宋_GB2312" w:eastAsia="仿宋_GB2312" w:hAnsi="黑体" w:hint="eastAsia"/>
          <w:sz w:val="32"/>
          <w:szCs w:val="32"/>
        </w:rPr>
        <w:t>财政</w:t>
      </w:r>
      <w:r w:rsidR="00CB5675">
        <w:rPr>
          <w:rFonts w:ascii="仿宋_GB2312" w:eastAsia="仿宋_GB2312" w:hAnsi="黑体" w:hint="eastAsia"/>
          <w:sz w:val="32"/>
          <w:szCs w:val="32"/>
        </w:rPr>
        <w:t>预算执行支出进度</w:t>
      </w:r>
      <w:r w:rsidR="00EE74C8" w:rsidRPr="002D6C00">
        <w:rPr>
          <w:rFonts w:ascii="仿宋_GB2312" w:eastAsia="仿宋_GB2312" w:hAnsi="黑体" w:hint="eastAsia"/>
          <w:sz w:val="32"/>
          <w:szCs w:val="32"/>
        </w:rPr>
        <w:t>考核情况</w:t>
      </w:r>
      <w:r w:rsidRPr="002D6C00">
        <w:rPr>
          <w:rFonts w:ascii="仿宋_GB2312" w:eastAsia="仿宋_GB2312" w:hAnsi="黑体" w:hint="eastAsia"/>
          <w:sz w:val="32"/>
          <w:szCs w:val="32"/>
        </w:rPr>
        <w:t>通报月份的各省政府性基金预算支出进度进行平均，得出各省政府性基金预算支出进度指标。</w:t>
      </w:r>
    </w:p>
    <w:p w:rsidR="00563488" w:rsidRPr="002D6C00" w:rsidRDefault="00563488" w:rsidP="002D6C00">
      <w:pPr>
        <w:ind w:firstLineChars="198" w:firstLine="634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第二步，采用正向激励指标调整得分方法（调整得分方法见“</w:t>
      </w:r>
      <w:r w:rsidR="00CA498D">
        <w:rPr>
          <w:rFonts w:ascii="仿宋_GB2312" w:eastAsia="仿宋_GB2312" w:hAnsi="黑体" w:hint="eastAsia"/>
          <w:sz w:val="32"/>
          <w:szCs w:val="32"/>
        </w:rPr>
        <w:t>7</w:t>
      </w:r>
      <w:r w:rsidRPr="002D6C00">
        <w:rPr>
          <w:rFonts w:ascii="仿宋_GB2312" w:eastAsia="仿宋_GB2312" w:hAnsi="黑体" w:hint="eastAsia"/>
          <w:sz w:val="32"/>
          <w:szCs w:val="32"/>
        </w:rPr>
        <w:t>.指标调整得分方法”，下同），将各省</w:t>
      </w:r>
      <w:r w:rsidR="000E3AB4">
        <w:rPr>
          <w:rFonts w:ascii="仿宋_GB2312" w:eastAsia="仿宋_GB2312" w:hAnsi="黑体" w:hint="eastAsia"/>
          <w:sz w:val="32"/>
          <w:szCs w:val="32"/>
        </w:rPr>
        <w:t>上述两项</w:t>
      </w:r>
      <w:r w:rsidRPr="002D6C00">
        <w:rPr>
          <w:rFonts w:ascii="仿宋_GB2312" w:eastAsia="仿宋_GB2312" w:hAnsi="黑体" w:hint="eastAsia"/>
          <w:sz w:val="32"/>
          <w:szCs w:val="32"/>
        </w:rPr>
        <w:t>指标分别调整为</w:t>
      </w:r>
      <w:r w:rsidR="000E3AB4">
        <w:rPr>
          <w:rFonts w:ascii="仿宋_GB2312" w:eastAsia="仿宋_GB2312" w:hAnsi="黑体" w:hint="eastAsia"/>
          <w:sz w:val="32"/>
          <w:szCs w:val="32"/>
        </w:rPr>
        <w:t>指标</w:t>
      </w:r>
      <w:r w:rsidRPr="002D6C00">
        <w:rPr>
          <w:rFonts w:ascii="仿宋_GB2312" w:eastAsia="仿宋_GB2312" w:hAnsi="黑体" w:hint="eastAsia"/>
          <w:sz w:val="32"/>
          <w:szCs w:val="32"/>
        </w:rPr>
        <w:t>得分。</w:t>
      </w:r>
    </w:p>
    <w:p w:rsidR="00563488" w:rsidRPr="002D6C00" w:rsidRDefault="00563488" w:rsidP="002D6C00">
      <w:pPr>
        <w:ind w:firstLineChars="198" w:firstLine="634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第三步</w:t>
      </w:r>
      <w:r w:rsidR="00EE74C8" w:rsidRPr="002D6C00">
        <w:rPr>
          <w:rFonts w:ascii="仿宋_GB2312" w:eastAsia="仿宋_GB2312" w:hAnsi="黑体" w:hint="eastAsia"/>
          <w:sz w:val="32"/>
          <w:szCs w:val="32"/>
        </w:rPr>
        <w:t>，</w:t>
      </w:r>
      <w:r w:rsidRPr="002D6C00">
        <w:rPr>
          <w:rFonts w:ascii="仿宋_GB2312" w:eastAsia="仿宋_GB2312" w:hAnsi="黑体" w:hint="eastAsia"/>
          <w:sz w:val="32"/>
          <w:szCs w:val="32"/>
        </w:rPr>
        <w:t>计算各省</w:t>
      </w:r>
      <w:r w:rsidR="00A242AB">
        <w:rPr>
          <w:rFonts w:ascii="仿宋_GB2312" w:eastAsia="仿宋_GB2312" w:hAnsi="黑体" w:hint="eastAsia"/>
          <w:sz w:val="32"/>
          <w:szCs w:val="32"/>
        </w:rPr>
        <w:t>财政</w:t>
      </w:r>
      <w:r w:rsidRPr="002D6C00">
        <w:rPr>
          <w:rFonts w:ascii="仿宋_GB2312" w:eastAsia="仿宋_GB2312" w:hAnsi="黑体" w:hint="eastAsia"/>
          <w:sz w:val="32"/>
          <w:szCs w:val="32"/>
        </w:rPr>
        <w:t>预算执行</w:t>
      </w:r>
      <w:r w:rsidR="000F5055">
        <w:rPr>
          <w:rFonts w:ascii="仿宋_GB2312" w:eastAsia="仿宋_GB2312" w:hAnsi="黑体" w:hint="eastAsia"/>
          <w:sz w:val="32"/>
          <w:szCs w:val="32"/>
        </w:rPr>
        <w:t>管理工作</w:t>
      </w:r>
      <w:r w:rsidRPr="002D6C00">
        <w:rPr>
          <w:rFonts w:ascii="仿宋_GB2312" w:eastAsia="仿宋_GB2312" w:hAnsi="黑体" w:hint="eastAsia"/>
          <w:sz w:val="32"/>
          <w:szCs w:val="32"/>
        </w:rPr>
        <w:t>得分。某省</w:t>
      </w:r>
      <w:r w:rsidR="00A242AB">
        <w:rPr>
          <w:rFonts w:ascii="仿宋_GB2312" w:eastAsia="仿宋_GB2312" w:hAnsi="黑体" w:hint="eastAsia"/>
          <w:sz w:val="32"/>
          <w:szCs w:val="32"/>
        </w:rPr>
        <w:t>财政</w:t>
      </w:r>
      <w:r w:rsidRPr="002D6C00">
        <w:rPr>
          <w:rFonts w:ascii="仿宋_GB2312" w:eastAsia="仿宋_GB2312" w:hAnsi="黑体" w:hint="eastAsia"/>
          <w:sz w:val="32"/>
          <w:szCs w:val="32"/>
        </w:rPr>
        <w:t>预算执行</w:t>
      </w:r>
      <w:r w:rsidR="000F5055">
        <w:rPr>
          <w:rFonts w:ascii="仿宋_GB2312" w:eastAsia="仿宋_GB2312" w:hAnsi="黑体" w:hint="eastAsia"/>
          <w:sz w:val="32"/>
          <w:szCs w:val="32"/>
        </w:rPr>
        <w:t>管理工作</w:t>
      </w:r>
      <w:r w:rsidRPr="002D6C00">
        <w:rPr>
          <w:rFonts w:ascii="仿宋_GB2312" w:eastAsia="仿宋_GB2312" w:hAnsi="黑体" w:hint="eastAsia"/>
          <w:sz w:val="32"/>
          <w:szCs w:val="32"/>
        </w:rPr>
        <w:t>得分</w:t>
      </w:r>
      <w:r w:rsidR="000E3AB4">
        <w:rPr>
          <w:rFonts w:ascii="仿宋_GB2312" w:eastAsia="仿宋_GB2312" w:hAnsi="黑体" w:hint="eastAsia"/>
          <w:sz w:val="32"/>
          <w:szCs w:val="32"/>
        </w:rPr>
        <w:t>即某省上述两项指标得分之和</w:t>
      </w:r>
      <w:r w:rsidRPr="002D6C00">
        <w:rPr>
          <w:rFonts w:ascii="仿宋_GB2312" w:eastAsia="仿宋_GB2312" w:hAnsi="黑体" w:hint="eastAsia"/>
          <w:sz w:val="32"/>
          <w:szCs w:val="32"/>
        </w:rPr>
        <w:t>。</w:t>
      </w:r>
    </w:p>
    <w:p w:rsidR="00563488" w:rsidRPr="002D6C00" w:rsidRDefault="00E411D8" w:rsidP="00A242AB">
      <w:pPr>
        <w:ind w:firstLineChars="198" w:firstLine="636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2</w:t>
      </w:r>
      <w:r w:rsidR="00563488" w:rsidRPr="002D6C00">
        <w:rPr>
          <w:rFonts w:ascii="仿宋_GB2312" w:eastAsia="仿宋_GB2312" w:hAnsi="黑体" w:hint="eastAsia"/>
          <w:b/>
          <w:sz w:val="32"/>
          <w:szCs w:val="32"/>
        </w:rPr>
        <w:t>.盘活</w:t>
      </w:r>
      <w:r w:rsidR="003548C2">
        <w:rPr>
          <w:rFonts w:ascii="仿宋_GB2312" w:eastAsia="仿宋_GB2312" w:hAnsi="黑体" w:hint="eastAsia"/>
          <w:b/>
          <w:sz w:val="32"/>
          <w:szCs w:val="32"/>
        </w:rPr>
        <w:t>财政</w:t>
      </w:r>
      <w:r w:rsidR="00563488" w:rsidRPr="002D6C00">
        <w:rPr>
          <w:rFonts w:ascii="仿宋_GB2312" w:eastAsia="仿宋_GB2312" w:hAnsi="黑体" w:hint="eastAsia"/>
          <w:b/>
          <w:sz w:val="32"/>
          <w:szCs w:val="32"/>
        </w:rPr>
        <w:t>存量资金</w:t>
      </w:r>
      <w:r w:rsidR="003548C2">
        <w:rPr>
          <w:rFonts w:ascii="仿宋_GB2312" w:eastAsia="仿宋_GB2312" w:hAnsi="黑体" w:hint="eastAsia"/>
          <w:b/>
          <w:sz w:val="32"/>
          <w:szCs w:val="32"/>
        </w:rPr>
        <w:t>管理工作</w:t>
      </w:r>
      <w:r w:rsidR="00563488" w:rsidRPr="002D6C00">
        <w:rPr>
          <w:rFonts w:ascii="仿宋_GB2312" w:eastAsia="仿宋_GB2312" w:hAnsi="黑体" w:hint="eastAsia"/>
          <w:b/>
          <w:sz w:val="32"/>
          <w:szCs w:val="32"/>
        </w:rPr>
        <w:t>（</w:t>
      </w:r>
      <w:r w:rsidR="00F8200A">
        <w:rPr>
          <w:rFonts w:ascii="仿宋_GB2312" w:eastAsia="仿宋_GB2312" w:hAnsi="黑体" w:hint="eastAsia"/>
          <w:b/>
          <w:sz w:val="32"/>
          <w:szCs w:val="32"/>
        </w:rPr>
        <w:t>18</w:t>
      </w:r>
      <w:r w:rsidR="00563488" w:rsidRPr="002D6C00">
        <w:rPr>
          <w:rFonts w:ascii="仿宋_GB2312" w:eastAsia="仿宋_GB2312" w:hAnsi="黑体" w:hint="eastAsia"/>
          <w:b/>
          <w:sz w:val="32"/>
          <w:szCs w:val="32"/>
        </w:rPr>
        <w:t>分）。</w:t>
      </w:r>
    </w:p>
    <w:p w:rsidR="00563488" w:rsidRPr="002D6C00" w:rsidRDefault="00563488" w:rsidP="00F2571D">
      <w:pPr>
        <w:ind w:firstLineChars="198" w:firstLine="634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lastRenderedPageBreak/>
        <w:t>考核内容：各省财政存量资金规模（包括一般公共预算结转结余、政府性基金预算结转结余、国有资本经营预算结转结余、转移支付结转结余、部门预算结转结余、预算稳定调节基金、预算周转金、其他存量资金）。分为静态</w:t>
      </w:r>
      <w:r w:rsidR="000E3AB4">
        <w:rPr>
          <w:rFonts w:ascii="仿宋_GB2312" w:eastAsia="仿宋_GB2312" w:hAnsi="黑体" w:hint="eastAsia"/>
          <w:sz w:val="32"/>
          <w:szCs w:val="32"/>
        </w:rPr>
        <w:t>和</w:t>
      </w:r>
      <w:r w:rsidRPr="002D6C00">
        <w:rPr>
          <w:rFonts w:ascii="仿宋_GB2312" w:eastAsia="仿宋_GB2312" w:hAnsi="黑体" w:hint="eastAsia"/>
          <w:sz w:val="32"/>
          <w:szCs w:val="32"/>
        </w:rPr>
        <w:t>动态</w:t>
      </w:r>
      <w:r w:rsidR="000E3AB4">
        <w:rPr>
          <w:rFonts w:ascii="仿宋_GB2312" w:eastAsia="仿宋_GB2312" w:hAnsi="黑体" w:hint="eastAsia"/>
          <w:sz w:val="32"/>
          <w:szCs w:val="32"/>
        </w:rPr>
        <w:t>两项</w:t>
      </w:r>
      <w:r w:rsidRPr="002D6C00">
        <w:rPr>
          <w:rFonts w:ascii="仿宋_GB2312" w:eastAsia="仿宋_GB2312" w:hAnsi="黑体" w:hint="eastAsia"/>
          <w:sz w:val="32"/>
          <w:szCs w:val="32"/>
        </w:rPr>
        <w:t>指标</w:t>
      </w:r>
      <w:r w:rsidR="00885F46">
        <w:rPr>
          <w:rFonts w:ascii="仿宋_GB2312" w:eastAsia="仿宋_GB2312" w:hAnsi="黑体" w:hint="eastAsia"/>
          <w:sz w:val="32"/>
          <w:szCs w:val="32"/>
        </w:rPr>
        <w:t>，</w:t>
      </w:r>
      <w:r w:rsidRPr="002D6C00">
        <w:rPr>
          <w:rFonts w:ascii="仿宋_GB2312" w:eastAsia="仿宋_GB2312" w:hAnsi="黑体" w:hint="eastAsia"/>
          <w:sz w:val="32"/>
          <w:szCs w:val="32"/>
        </w:rPr>
        <w:t>分值比例为</w:t>
      </w:r>
      <w:r w:rsidR="00995F02">
        <w:rPr>
          <w:rFonts w:ascii="仿宋_GB2312" w:eastAsia="仿宋_GB2312" w:hAnsi="黑体" w:hint="eastAsia"/>
          <w:sz w:val="32"/>
          <w:szCs w:val="32"/>
        </w:rPr>
        <w:t>12</w:t>
      </w:r>
      <w:r w:rsidR="00F2571D">
        <w:rPr>
          <w:rFonts w:ascii="仿宋_GB2312" w:eastAsia="仿宋_GB2312" w:hAnsi="黑体" w:hint="eastAsia"/>
          <w:sz w:val="32"/>
          <w:szCs w:val="32"/>
        </w:rPr>
        <w:t>∶</w:t>
      </w:r>
      <w:r w:rsidR="00995F02">
        <w:rPr>
          <w:rFonts w:ascii="仿宋_GB2312" w:eastAsia="仿宋_GB2312" w:hAnsi="黑体" w:hint="eastAsia"/>
          <w:sz w:val="32"/>
          <w:szCs w:val="32"/>
        </w:rPr>
        <w:t>6</w:t>
      </w:r>
      <w:r w:rsidRPr="002D6C00">
        <w:rPr>
          <w:rFonts w:ascii="仿宋_GB2312" w:eastAsia="仿宋_GB2312" w:hAnsi="黑体" w:hint="eastAsia"/>
          <w:sz w:val="32"/>
          <w:szCs w:val="32"/>
        </w:rPr>
        <w:t>。</w:t>
      </w:r>
    </w:p>
    <w:p w:rsidR="00563488" w:rsidRPr="002D6C00" w:rsidRDefault="00563488" w:rsidP="002D6C00">
      <w:pPr>
        <w:ind w:firstLineChars="198" w:firstLine="634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第一步，计算</w:t>
      </w:r>
      <w:r w:rsidR="000F5055">
        <w:rPr>
          <w:rFonts w:ascii="仿宋_GB2312" w:eastAsia="仿宋_GB2312" w:hAnsi="黑体" w:hint="eastAsia"/>
          <w:sz w:val="32"/>
          <w:szCs w:val="32"/>
        </w:rPr>
        <w:t>静态和动态</w:t>
      </w:r>
      <w:r w:rsidRPr="002D6C00">
        <w:rPr>
          <w:rFonts w:ascii="仿宋_GB2312" w:eastAsia="仿宋_GB2312" w:hAnsi="黑体" w:hint="eastAsia"/>
          <w:sz w:val="32"/>
          <w:szCs w:val="32"/>
        </w:rPr>
        <w:t>指标：</w:t>
      </w:r>
    </w:p>
    <w:p w:rsidR="00563488" w:rsidRPr="002D6C00" w:rsidRDefault="00563488" w:rsidP="002D6C00">
      <w:pPr>
        <w:ind w:firstLineChars="198" w:firstLine="634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某省</w:t>
      </w:r>
      <w:r w:rsidR="000F5055">
        <w:rPr>
          <w:rFonts w:ascii="仿宋_GB2312" w:eastAsia="仿宋_GB2312" w:hAnsi="黑体" w:hint="eastAsia"/>
          <w:sz w:val="32"/>
          <w:szCs w:val="32"/>
        </w:rPr>
        <w:t>财政</w:t>
      </w:r>
      <w:r w:rsidRPr="002D6C00">
        <w:rPr>
          <w:rFonts w:ascii="仿宋_GB2312" w:eastAsia="仿宋_GB2312" w:hAnsi="黑体" w:hint="eastAsia"/>
          <w:sz w:val="32"/>
          <w:szCs w:val="32"/>
        </w:rPr>
        <w:t>存量资金静态指标=某省当年财政存量资金规模</w:t>
      </w:r>
      <w:r w:rsidR="00F878DB" w:rsidRPr="002D6C00">
        <w:rPr>
          <w:rFonts w:ascii="仿宋_GB2312" w:eastAsia="仿宋_GB2312" w:hAnsi="黑体" w:hint="eastAsia"/>
          <w:kern w:val="0"/>
          <w:sz w:val="32"/>
          <w:szCs w:val="32"/>
        </w:rPr>
        <w:t>÷</w:t>
      </w:r>
      <w:r w:rsidRPr="002D6C00">
        <w:rPr>
          <w:rFonts w:ascii="仿宋_GB2312" w:eastAsia="仿宋_GB2312" w:hAnsi="黑体" w:hint="eastAsia"/>
          <w:sz w:val="32"/>
          <w:szCs w:val="32"/>
        </w:rPr>
        <w:t>某省当年财政支出规模；</w:t>
      </w:r>
    </w:p>
    <w:p w:rsidR="00563488" w:rsidRPr="002D6C00" w:rsidRDefault="00563488" w:rsidP="002D6C00">
      <w:pPr>
        <w:ind w:firstLineChars="198" w:firstLine="634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某省</w:t>
      </w:r>
      <w:r w:rsidR="000F5055">
        <w:rPr>
          <w:rFonts w:ascii="仿宋_GB2312" w:eastAsia="仿宋_GB2312" w:hAnsi="黑体" w:hint="eastAsia"/>
          <w:sz w:val="32"/>
          <w:szCs w:val="32"/>
        </w:rPr>
        <w:t>财政</w:t>
      </w:r>
      <w:r w:rsidRPr="002D6C00">
        <w:rPr>
          <w:rFonts w:ascii="仿宋_GB2312" w:eastAsia="仿宋_GB2312" w:hAnsi="黑体" w:hint="eastAsia"/>
          <w:sz w:val="32"/>
          <w:szCs w:val="32"/>
        </w:rPr>
        <w:t>存量资金动态指标</w:t>
      </w:r>
      <w:r w:rsidRPr="002D6C00">
        <w:rPr>
          <w:rFonts w:ascii="仿宋_GB2312" w:eastAsia="仿宋_GB2312" w:hAnsi="黑体"/>
          <w:sz w:val="32"/>
          <w:szCs w:val="32"/>
        </w:rPr>
        <w:t>=某省</w:t>
      </w:r>
      <w:r w:rsidRPr="002D6C00">
        <w:rPr>
          <w:rFonts w:ascii="仿宋_GB2312" w:eastAsia="仿宋_GB2312" w:hAnsi="黑体" w:hint="eastAsia"/>
          <w:sz w:val="32"/>
          <w:szCs w:val="32"/>
        </w:rPr>
        <w:t>当年财政存量资金规模</w:t>
      </w:r>
      <w:r w:rsidR="004E2478" w:rsidRPr="002D6C00">
        <w:rPr>
          <w:rFonts w:ascii="仿宋_GB2312" w:eastAsia="仿宋_GB2312" w:hAnsi="黑体" w:hint="eastAsia"/>
          <w:kern w:val="0"/>
          <w:sz w:val="32"/>
          <w:szCs w:val="32"/>
        </w:rPr>
        <w:t>÷</w:t>
      </w:r>
      <w:r w:rsidR="004E2478" w:rsidRPr="002D6C00">
        <w:rPr>
          <w:rFonts w:ascii="仿宋_GB2312" w:eastAsia="仿宋_GB2312" w:hAnsi="黑体" w:hint="eastAsia"/>
          <w:sz w:val="32"/>
          <w:szCs w:val="32"/>
        </w:rPr>
        <w:t>某省当年财政支出规模</w:t>
      </w:r>
      <w:r w:rsidRPr="002D6C00">
        <w:rPr>
          <w:rFonts w:ascii="仿宋_GB2312" w:eastAsia="仿宋_GB2312" w:hAnsi="黑体"/>
          <w:sz w:val="32"/>
          <w:szCs w:val="32"/>
        </w:rPr>
        <w:t>-某省上年财政存量资金规模</w:t>
      </w:r>
      <w:r w:rsidR="004E2478" w:rsidRPr="002D6C00">
        <w:rPr>
          <w:rFonts w:ascii="仿宋_GB2312" w:eastAsia="仿宋_GB2312" w:hAnsi="黑体" w:hint="eastAsia"/>
          <w:kern w:val="0"/>
          <w:sz w:val="32"/>
          <w:szCs w:val="32"/>
        </w:rPr>
        <w:t>÷</w:t>
      </w:r>
      <w:r w:rsidR="004E2478">
        <w:rPr>
          <w:rFonts w:ascii="仿宋_GB2312" w:eastAsia="仿宋_GB2312" w:hAnsi="黑体" w:hint="eastAsia"/>
          <w:sz w:val="32"/>
          <w:szCs w:val="32"/>
        </w:rPr>
        <w:t>某省上</w:t>
      </w:r>
      <w:r w:rsidR="004E2478" w:rsidRPr="002D6C00">
        <w:rPr>
          <w:rFonts w:ascii="仿宋_GB2312" w:eastAsia="仿宋_GB2312" w:hAnsi="黑体" w:hint="eastAsia"/>
          <w:sz w:val="32"/>
          <w:szCs w:val="32"/>
        </w:rPr>
        <w:t>年财政支出规模</w:t>
      </w:r>
      <w:r w:rsidR="00C6666E">
        <w:rPr>
          <w:rFonts w:ascii="仿宋_GB2312" w:eastAsia="仿宋_GB2312" w:hAnsi="黑体" w:hint="eastAsia"/>
          <w:sz w:val="32"/>
          <w:szCs w:val="32"/>
        </w:rPr>
        <w:t>。</w:t>
      </w:r>
    </w:p>
    <w:p w:rsidR="00563488" w:rsidRPr="002D6C00" w:rsidRDefault="00563488" w:rsidP="002D6C00">
      <w:pPr>
        <w:ind w:firstLineChars="198" w:firstLine="634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第二步，采用反向激励指标调整得分方法，将各省</w:t>
      </w:r>
      <w:r w:rsidR="000E3AB4">
        <w:rPr>
          <w:rFonts w:ascii="仿宋_GB2312" w:eastAsia="仿宋_GB2312" w:hAnsi="黑体" w:hint="eastAsia"/>
          <w:sz w:val="32"/>
          <w:szCs w:val="32"/>
        </w:rPr>
        <w:t>上述两项</w:t>
      </w:r>
      <w:r w:rsidRPr="002D6C00">
        <w:rPr>
          <w:rFonts w:ascii="仿宋_GB2312" w:eastAsia="仿宋_GB2312" w:hAnsi="黑体" w:hint="eastAsia"/>
          <w:sz w:val="32"/>
          <w:szCs w:val="32"/>
        </w:rPr>
        <w:t>指标分别调整为指标得分。</w:t>
      </w:r>
    </w:p>
    <w:p w:rsidR="00563488" w:rsidRPr="002D6C00" w:rsidRDefault="00563488" w:rsidP="002D6C00">
      <w:pPr>
        <w:ind w:firstLineChars="198" w:firstLine="634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第三步，计算各省盘活</w:t>
      </w:r>
      <w:r w:rsidR="000F5055">
        <w:rPr>
          <w:rFonts w:ascii="仿宋_GB2312" w:eastAsia="仿宋_GB2312" w:hAnsi="黑体" w:hint="eastAsia"/>
          <w:sz w:val="32"/>
          <w:szCs w:val="32"/>
        </w:rPr>
        <w:t>财政</w:t>
      </w:r>
      <w:r w:rsidRPr="002D6C00">
        <w:rPr>
          <w:rFonts w:ascii="仿宋_GB2312" w:eastAsia="仿宋_GB2312" w:hAnsi="黑体" w:hint="eastAsia"/>
          <w:sz w:val="32"/>
          <w:szCs w:val="32"/>
        </w:rPr>
        <w:t>存量资金</w:t>
      </w:r>
      <w:r w:rsidR="000F5055">
        <w:rPr>
          <w:rFonts w:ascii="仿宋_GB2312" w:eastAsia="仿宋_GB2312" w:hAnsi="黑体" w:hint="eastAsia"/>
          <w:sz w:val="32"/>
          <w:szCs w:val="32"/>
        </w:rPr>
        <w:t>管理工作</w:t>
      </w:r>
      <w:r w:rsidRPr="002D6C00">
        <w:rPr>
          <w:rFonts w:ascii="仿宋_GB2312" w:eastAsia="仿宋_GB2312" w:hAnsi="黑体" w:hint="eastAsia"/>
          <w:sz w:val="32"/>
          <w:szCs w:val="32"/>
        </w:rPr>
        <w:t>得分。某省盘活存量资金</w:t>
      </w:r>
      <w:r w:rsidR="000F5055">
        <w:rPr>
          <w:rFonts w:ascii="仿宋_GB2312" w:eastAsia="仿宋_GB2312" w:hAnsi="黑体" w:hint="eastAsia"/>
          <w:sz w:val="32"/>
          <w:szCs w:val="32"/>
        </w:rPr>
        <w:t>管理工作</w:t>
      </w:r>
      <w:r w:rsidRPr="002D6C00">
        <w:rPr>
          <w:rFonts w:ascii="仿宋_GB2312" w:eastAsia="仿宋_GB2312" w:hAnsi="黑体" w:hint="eastAsia"/>
          <w:sz w:val="32"/>
          <w:szCs w:val="32"/>
        </w:rPr>
        <w:t>得分</w:t>
      </w:r>
      <w:r w:rsidR="000E3AB4">
        <w:rPr>
          <w:rFonts w:ascii="仿宋_GB2312" w:eastAsia="仿宋_GB2312" w:hAnsi="黑体" w:hint="eastAsia"/>
          <w:sz w:val="32"/>
          <w:szCs w:val="32"/>
        </w:rPr>
        <w:t>即上述两项指标得分之和。</w:t>
      </w:r>
    </w:p>
    <w:p w:rsidR="00563488" w:rsidRPr="002D6C00" w:rsidRDefault="00E411D8" w:rsidP="00A242AB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3</w:t>
      </w:r>
      <w:r w:rsidR="00563488" w:rsidRPr="002D6C00">
        <w:rPr>
          <w:rFonts w:ascii="仿宋_GB2312" w:eastAsia="仿宋_GB2312" w:hAnsi="黑体" w:hint="eastAsia"/>
          <w:b/>
          <w:sz w:val="32"/>
          <w:szCs w:val="32"/>
        </w:rPr>
        <w:t>.国库库款管理</w:t>
      </w:r>
      <w:r w:rsidR="003548C2">
        <w:rPr>
          <w:rFonts w:ascii="仿宋_GB2312" w:eastAsia="仿宋_GB2312" w:hAnsi="黑体" w:hint="eastAsia"/>
          <w:b/>
          <w:sz w:val="32"/>
          <w:szCs w:val="32"/>
        </w:rPr>
        <w:t>工作</w:t>
      </w:r>
      <w:r w:rsidR="00563488" w:rsidRPr="002D6C00">
        <w:rPr>
          <w:rFonts w:ascii="仿宋_GB2312" w:eastAsia="仿宋_GB2312" w:hAnsi="黑体" w:hint="eastAsia"/>
          <w:b/>
          <w:sz w:val="32"/>
          <w:szCs w:val="32"/>
        </w:rPr>
        <w:t>（</w:t>
      </w:r>
      <w:r w:rsidR="00F8200A">
        <w:rPr>
          <w:rFonts w:ascii="仿宋_GB2312" w:eastAsia="仿宋_GB2312" w:hAnsi="黑体" w:hint="eastAsia"/>
          <w:b/>
          <w:sz w:val="32"/>
          <w:szCs w:val="32"/>
        </w:rPr>
        <w:t>18</w:t>
      </w:r>
      <w:r w:rsidR="00563488" w:rsidRPr="002D6C00">
        <w:rPr>
          <w:rFonts w:ascii="仿宋_GB2312" w:eastAsia="仿宋_GB2312" w:hAnsi="黑体" w:hint="eastAsia"/>
          <w:b/>
          <w:sz w:val="32"/>
          <w:szCs w:val="32"/>
        </w:rPr>
        <w:t>分）。</w:t>
      </w:r>
    </w:p>
    <w:p w:rsidR="00661E86" w:rsidRPr="00661E86" w:rsidRDefault="00661E86" w:rsidP="00661E8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61E86">
        <w:rPr>
          <w:rFonts w:ascii="仿宋_GB2312" w:eastAsia="仿宋_GB2312" w:hAnsi="黑体" w:hint="eastAsia"/>
          <w:sz w:val="32"/>
          <w:szCs w:val="32"/>
        </w:rPr>
        <w:t>考核内容：各省国库库款管理工作情况。包括库款保障水平、库款保障水平偏低市县占比、国库集中支付结余消化进度、新增专项债券资金使用进度等4项考核指标，分值比例为</w:t>
      </w:r>
      <w:r w:rsidR="00D80AA5">
        <w:rPr>
          <w:rFonts w:ascii="仿宋_GB2312" w:eastAsia="仿宋_GB2312" w:hAnsi="黑体" w:hint="eastAsia"/>
          <w:sz w:val="32"/>
          <w:szCs w:val="32"/>
        </w:rPr>
        <w:t>6</w:t>
      </w:r>
      <w:r w:rsidR="00F2571D">
        <w:rPr>
          <w:rFonts w:ascii="仿宋_GB2312" w:eastAsia="仿宋_GB2312" w:hAnsi="黑体" w:hint="eastAsia"/>
          <w:sz w:val="32"/>
          <w:szCs w:val="32"/>
        </w:rPr>
        <w:t>∶</w:t>
      </w:r>
      <w:r w:rsidR="00D80AA5">
        <w:rPr>
          <w:rFonts w:ascii="仿宋_GB2312" w:eastAsia="仿宋_GB2312" w:hAnsi="黑体" w:hint="eastAsia"/>
          <w:sz w:val="32"/>
          <w:szCs w:val="32"/>
        </w:rPr>
        <w:t>4</w:t>
      </w:r>
      <w:r w:rsidR="00F2571D">
        <w:rPr>
          <w:rFonts w:ascii="仿宋_GB2312" w:eastAsia="仿宋_GB2312" w:hAnsi="黑体" w:hint="eastAsia"/>
          <w:sz w:val="32"/>
          <w:szCs w:val="32"/>
        </w:rPr>
        <w:t>∶</w:t>
      </w:r>
      <w:r w:rsidRPr="00661E86">
        <w:rPr>
          <w:rFonts w:ascii="仿宋_GB2312" w:eastAsia="仿宋_GB2312" w:hAnsi="黑体" w:hint="eastAsia"/>
          <w:sz w:val="32"/>
          <w:szCs w:val="32"/>
        </w:rPr>
        <w:t>4</w:t>
      </w:r>
      <w:r w:rsidR="00F2571D">
        <w:rPr>
          <w:rFonts w:ascii="仿宋_GB2312" w:eastAsia="仿宋_GB2312" w:hAnsi="黑体" w:hint="eastAsia"/>
          <w:sz w:val="32"/>
          <w:szCs w:val="32"/>
        </w:rPr>
        <w:t>∶</w:t>
      </w:r>
      <w:r w:rsidRPr="00661E86">
        <w:rPr>
          <w:rFonts w:ascii="仿宋_GB2312" w:eastAsia="仿宋_GB2312" w:hAnsi="黑体" w:hint="eastAsia"/>
          <w:sz w:val="32"/>
          <w:szCs w:val="32"/>
        </w:rPr>
        <w:t>4。</w:t>
      </w:r>
    </w:p>
    <w:p w:rsidR="00661E86" w:rsidRPr="00661E86" w:rsidRDefault="00661E86" w:rsidP="00661E8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61E86">
        <w:rPr>
          <w:rFonts w:ascii="仿宋_GB2312" w:eastAsia="仿宋_GB2312" w:hAnsi="黑体" w:hint="eastAsia"/>
          <w:sz w:val="32"/>
          <w:szCs w:val="32"/>
        </w:rPr>
        <w:lastRenderedPageBreak/>
        <w:t>第一步，根据各省报送的库款月报数据等，计算</w:t>
      </w:r>
      <w:r w:rsidR="00C6666E" w:rsidRPr="00661E86">
        <w:rPr>
          <w:rFonts w:ascii="仿宋_GB2312" w:eastAsia="仿宋_GB2312" w:hAnsi="黑体" w:hint="eastAsia"/>
          <w:sz w:val="32"/>
          <w:szCs w:val="32"/>
        </w:rPr>
        <w:t>指标</w:t>
      </w:r>
      <w:r w:rsidRPr="00661E86">
        <w:rPr>
          <w:rFonts w:ascii="仿宋_GB2312" w:eastAsia="仿宋_GB2312" w:hAnsi="黑体" w:hint="eastAsia"/>
          <w:sz w:val="32"/>
          <w:szCs w:val="32"/>
        </w:rPr>
        <w:t>分月数值：</w:t>
      </w:r>
    </w:p>
    <w:p w:rsidR="00661E86" w:rsidRPr="00661E86" w:rsidRDefault="00661E86" w:rsidP="00661E8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61E86">
        <w:rPr>
          <w:rFonts w:ascii="仿宋_GB2312" w:eastAsia="仿宋_GB2312" w:hAnsi="黑体" w:hint="eastAsia"/>
          <w:sz w:val="32"/>
          <w:szCs w:val="32"/>
        </w:rPr>
        <w:t>某月某省库款保障水平=某省月末库款余额÷年内月均库款流出量</w:t>
      </w:r>
      <w:r w:rsidR="00C6666E">
        <w:rPr>
          <w:rFonts w:ascii="仿宋_GB2312" w:eastAsia="仿宋_GB2312" w:hAnsi="黑体" w:hint="eastAsia"/>
          <w:sz w:val="32"/>
          <w:szCs w:val="32"/>
        </w:rPr>
        <w:t>，</w:t>
      </w:r>
      <w:r w:rsidRPr="00661E86">
        <w:rPr>
          <w:rFonts w:ascii="仿宋_GB2312" w:eastAsia="仿宋_GB2312" w:hAnsi="黑体" w:hint="eastAsia"/>
          <w:sz w:val="32"/>
          <w:szCs w:val="32"/>
        </w:rPr>
        <w:t>其中</w:t>
      </w:r>
      <w:r w:rsidR="00C6666E">
        <w:rPr>
          <w:rFonts w:ascii="仿宋_GB2312" w:eastAsia="仿宋_GB2312" w:hAnsi="黑体" w:hint="eastAsia"/>
          <w:sz w:val="32"/>
          <w:szCs w:val="32"/>
        </w:rPr>
        <w:t>，</w:t>
      </w:r>
      <w:r w:rsidRPr="00661E86">
        <w:rPr>
          <w:rFonts w:ascii="仿宋_GB2312" w:eastAsia="仿宋_GB2312" w:hAnsi="黑体" w:hint="eastAsia"/>
          <w:sz w:val="32"/>
          <w:szCs w:val="32"/>
        </w:rPr>
        <w:t>库款余额为国家金库中的财政存款（库款净额）与国库现金管理余额之和</w:t>
      </w:r>
      <w:r w:rsidR="00C6666E">
        <w:rPr>
          <w:rFonts w:ascii="仿宋_GB2312" w:eastAsia="仿宋_GB2312" w:hAnsi="黑体" w:hint="eastAsia"/>
          <w:sz w:val="32"/>
          <w:szCs w:val="32"/>
        </w:rPr>
        <w:t>；</w:t>
      </w:r>
    </w:p>
    <w:p w:rsidR="00661E86" w:rsidRPr="00661E86" w:rsidRDefault="00661E86" w:rsidP="00661E8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61E86">
        <w:rPr>
          <w:rFonts w:ascii="仿宋_GB2312" w:eastAsia="仿宋_GB2312" w:hAnsi="黑体" w:hint="eastAsia"/>
          <w:sz w:val="32"/>
          <w:szCs w:val="32"/>
        </w:rPr>
        <w:t>某月某省库款保障水平偏低市县占比=某省月末库款保障水平低于0.1的市县级财政部门个数÷某省市县级财政部门个数</w:t>
      </w:r>
      <w:r w:rsidR="00C6666E">
        <w:rPr>
          <w:rFonts w:ascii="仿宋_GB2312" w:eastAsia="仿宋_GB2312" w:hAnsi="黑体" w:hint="eastAsia"/>
          <w:sz w:val="32"/>
          <w:szCs w:val="32"/>
        </w:rPr>
        <w:t>，</w:t>
      </w:r>
      <w:r w:rsidRPr="00661E86">
        <w:rPr>
          <w:rFonts w:ascii="仿宋_GB2312" w:eastAsia="仿宋_GB2312" w:hAnsi="黑体" w:hint="eastAsia"/>
          <w:sz w:val="32"/>
          <w:szCs w:val="32"/>
        </w:rPr>
        <w:t>其中</w:t>
      </w:r>
      <w:r w:rsidR="00C6666E">
        <w:rPr>
          <w:rFonts w:ascii="仿宋_GB2312" w:eastAsia="仿宋_GB2312" w:hAnsi="黑体" w:hint="eastAsia"/>
          <w:sz w:val="32"/>
          <w:szCs w:val="32"/>
        </w:rPr>
        <w:t>，</w:t>
      </w:r>
      <w:r w:rsidRPr="00661E86">
        <w:rPr>
          <w:rFonts w:ascii="仿宋_GB2312" w:eastAsia="仿宋_GB2312" w:hAnsi="黑体" w:hint="eastAsia"/>
          <w:sz w:val="32"/>
          <w:szCs w:val="32"/>
        </w:rPr>
        <w:t>设有金库的开发区、高新区等机构，作为单独财政部门统计</w:t>
      </w:r>
      <w:r w:rsidR="00C6666E">
        <w:rPr>
          <w:rFonts w:ascii="仿宋_GB2312" w:eastAsia="仿宋_GB2312" w:hAnsi="黑体" w:hint="eastAsia"/>
          <w:sz w:val="32"/>
          <w:szCs w:val="32"/>
        </w:rPr>
        <w:t>；</w:t>
      </w:r>
    </w:p>
    <w:p w:rsidR="00661E86" w:rsidRPr="00661E86" w:rsidRDefault="00661E86" w:rsidP="00661E8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61E86">
        <w:rPr>
          <w:rFonts w:ascii="仿宋_GB2312" w:eastAsia="仿宋_GB2312" w:hAnsi="黑体" w:hint="eastAsia"/>
          <w:sz w:val="32"/>
          <w:szCs w:val="32"/>
        </w:rPr>
        <w:t>某月某省国库集中支付结余消化进度=（某省上年末国库集中支付结余余额-某省月末国库集中支付结余余额）÷某省上年末国库集中支付结余余额</w:t>
      </w:r>
      <w:r w:rsidR="00C6666E">
        <w:rPr>
          <w:rFonts w:ascii="仿宋_GB2312" w:eastAsia="仿宋_GB2312" w:hAnsi="黑体" w:hint="eastAsia"/>
          <w:sz w:val="32"/>
          <w:szCs w:val="32"/>
        </w:rPr>
        <w:t>，</w:t>
      </w:r>
      <w:r w:rsidRPr="00661E86">
        <w:rPr>
          <w:rFonts w:ascii="仿宋_GB2312" w:eastAsia="仿宋_GB2312" w:hAnsi="黑体" w:hint="eastAsia"/>
          <w:sz w:val="32"/>
          <w:szCs w:val="32"/>
        </w:rPr>
        <w:t>其中</w:t>
      </w:r>
      <w:r w:rsidR="00C6666E">
        <w:rPr>
          <w:rFonts w:ascii="仿宋_GB2312" w:eastAsia="仿宋_GB2312" w:hAnsi="黑体" w:hint="eastAsia"/>
          <w:sz w:val="32"/>
          <w:szCs w:val="32"/>
        </w:rPr>
        <w:t>，</w:t>
      </w:r>
      <w:r w:rsidRPr="00661E86">
        <w:rPr>
          <w:rFonts w:ascii="仿宋_GB2312" w:eastAsia="仿宋_GB2312" w:hAnsi="黑体" w:hint="eastAsia"/>
          <w:sz w:val="32"/>
          <w:szCs w:val="32"/>
        </w:rPr>
        <w:t>上年末国库集中支付结余，在决算会审前暂用年末执行数，决算会审后改用决算数</w:t>
      </w:r>
      <w:r w:rsidR="00C6666E">
        <w:rPr>
          <w:rFonts w:ascii="仿宋_GB2312" w:eastAsia="仿宋_GB2312" w:hAnsi="黑体" w:hint="eastAsia"/>
          <w:sz w:val="32"/>
          <w:szCs w:val="32"/>
        </w:rPr>
        <w:t>；</w:t>
      </w:r>
    </w:p>
    <w:p w:rsidR="00661E86" w:rsidRPr="00661E86" w:rsidRDefault="00661E86" w:rsidP="00661E8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61E86">
        <w:rPr>
          <w:rFonts w:ascii="仿宋_GB2312" w:eastAsia="仿宋_GB2312" w:hAnsi="黑体" w:hint="eastAsia"/>
          <w:sz w:val="32"/>
          <w:szCs w:val="32"/>
        </w:rPr>
        <w:t>某月某省新增专项债券资金使用进度=某省月末新增专项债券资金累计支出金额÷（月末的当年新增专项债券发行收入+上年新增专项债券结转资金）</w:t>
      </w:r>
      <w:r w:rsidR="00C6666E">
        <w:rPr>
          <w:rFonts w:ascii="仿宋_GB2312" w:eastAsia="仿宋_GB2312" w:hAnsi="黑体" w:hint="eastAsia"/>
          <w:sz w:val="32"/>
          <w:szCs w:val="32"/>
        </w:rPr>
        <w:t>，</w:t>
      </w:r>
      <w:r w:rsidRPr="00661E86">
        <w:rPr>
          <w:rFonts w:ascii="仿宋_GB2312" w:eastAsia="仿宋_GB2312" w:hAnsi="黑体" w:hint="eastAsia"/>
          <w:sz w:val="32"/>
          <w:szCs w:val="32"/>
        </w:rPr>
        <w:t>其中</w:t>
      </w:r>
      <w:r w:rsidR="00C6666E">
        <w:rPr>
          <w:rFonts w:ascii="仿宋_GB2312" w:eastAsia="仿宋_GB2312" w:hAnsi="黑体" w:hint="eastAsia"/>
          <w:sz w:val="32"/>
          <w:szCs w:val="32"/>
        </w:rPr>
        <w:t>，</w:t>
      </w:r>
      <w:r w:rsidRPr="00661E86">
        <w:rPr>
          <w:rFonts w:ascii="仿宋_GB2312" w:eastAsia="仿宋_GB2312" w:hAnsi="黑体" w:hint="eastAsia"/>
          <w:sz w:val="32"/>
          <w:szCs w:val="32"/>
        </w:rPr>
        <w:t>上年新增专项债券结转资金为上年发行但未使用完毕</w:t>
      </w:r>
      <w:r w:rsidR="00873EDB">
        <w:rPr>
          <w:rFonts w:ascii="仿宋_GB2312" w:eastAsia="仿宋_GB2312" w:hAnsi="黑体" w:hint="eastAsia"/>
          <w:sz w:val="32"/>
          <w:szCs w:val="32"/>
        </w:rPr>
        <w:t>、</w:t>
      </w:r>
      <w:r w:rsidRPr="00661E86">
        <w:rPr>
          <w:rFonts w:ascii="仿宋_GB2312" w:eastAsia="仿宋_GB2312" w:hAnsi="黑体" w:hint="eastAsia"/>
          <w:sz w:val="32"/>
          <w:szCs w:val="32"/>
        </w:rPr>
        <w:t>结转到当年的新增专项债券资金。</w:t>
      </w:r>
    </w:p>
    <w:p w:rsidR="00661E86" w:rsidRPr="00661E86" w:rsidRDefault="00661E86" w:rsidP="00661E8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61E86">
        <w:rPr>
          <w:rFonts w:ascii="仿宋_GB2312" w:eastAsia="仿宋_GB2312" w:hAnsi="黑体" w:hint="eastAsia"/>
          <w:sz w:val="32"/>
          <w:szCs w:val="32"/>
        </w:rPr>
        <w:t>以各省的库款保障水平、库款保障水平偏低市县占比、</w:t>
      </w:r>
      <w:r w:rsidRPr="00661E86">
        <w:rPr>
          <w:rFonts w:ascii="仿宋_GB2312" w:eastAsia="仿宋_GB2312" w:hAnsi="黑体" w:hint="eastAsia"/>
          <w:sz w:val="32"/>
          <w:szCs w:val="32"/>
        </w:rPr>
        <w:lastRenderedPageBreak/>
        <w:t>国库集中支付结余消化进度、新增专项债券资金使用进度的分月数值进行平均，得出各省的4项指标。</w:t>
      </w:r>
    </w:p>
    <w:p w:rsidR="00661E86" w:rsidRPr="00661E86" w:rsidRDefault="00661E86" w:rsidP="00661E8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61E86">
        <w:rPr>
          <w:rFonts w:ascii="仿宋_GB2312" w:eastAsia="仿宋_GB2312" w:hAnsi="黑体" w:hint="eastAsia"/>
          <w:sz w:val="32"/>
          <w:szCs w:val="32"/>
        </w:rPr>
        <w:t xml:space="preserve">第二步，计算指标得分： </w:t>
      </w:r>
    </w:p>
    <w:p w:rsidR="00661E86" w:rsidRPr="00661E86" w:rsidRDefault="00661E86" w:rsidP="00661E8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61E86">
        <w:rPr>
          <w:rFonts w:ascii="仿宋_GB2312" w:eastAsia="仿宋_GB2312" w:hAnsi="黑体" w:hint="eastAsia"/>
          <w:sz w:val="32"/>
          <w:szCs w:val="32"/>
        </w:rPr>
        <w:t>各省库款保障水平指标得分：库款保障水平指标处于0.</w:t>
      </w:r>
      <w:r w:rsidR="00D80AA5">
        <w:rPr>
          <w:rFonts w:ascii="仿宋_GB2312" w:eastAsia="仿宋_GB2312" w:hAnsi="黑体" w:hint="eastAsia"/>
          <w:sz w:val="32"/>
          <w:szCs w:val="32"/>
        </w:rPr>
        <w:t>3</w:t>
      </w:r>
      <w:r w:rsidRPr="00661E86">
        <w:rPr>
          <w:rFonts w:ascii="仿宋_GB2312" w:eastAsia="仿宋_GB2312" w:hAnsi="黑体" w:hint="eastAsia"/>
          <w:sz w:val="32"/>
          <w:szCs w:val="32"/>
        </w:rPr>
        <w:t>-0.8之间的，得满分（即</w:t>
      </w:r>
      <w:r w:rsidR="00D80AA5">
        <w:rPr>
          <w:rFonts w:ascii="仿宋_GB2312" w:eastAsia="仿宋_GB2312" w:hAnsi="黑体" w:hint="eastAsia"/>
          <w:sz w:val="32"/>
          <w:szCs w:val="32"/>
        </w:rPr>
        <w:t>6</w:t>
      </w:r>
      <w:r w:rsidRPr="00661E86">
        <w:rPr>
          <w:rFonts w:ascii="仿宋_GB2312" w:eastAsia="仿宋_GB2312" w:hAnsi="黑体" w:hint="eastAsia"/>
          <w:sz w:val="32"/>
          <w:szCs w:val="32"/>
        </w:rPr>
        <w:t>分）；库款保障水平指标为0.</w:t>
      </w:r>
      <w:r w:rsidR="00D80AA5">
        <w:rPr>
          <w:rFonts w:ascii="仿宋_GB2312" w:eastAsia="仿宋_GB2312" w:hAnsi="黑体" w:hint="eastAsia"/>
          <w:sz w:val="32"/>
          <w:szCs w:val="32"/>
        </w:rPr>
        <w:t>3</w:t>
      </w:r>
      <w:r w:rsidRPr="00661E86">
        <w:rPr>
          <w:rFonts w:ascii="仿宋_GB2312" w:eastAsia="仿宋_GB2312" w:hAnsi="黑体" w:hint="eastAsia"/>
          <w:sz w:val="32"/>
          <w:szCs w:val="32"/>
        </w:rPr>
        <w:t>以下的，采用正向激励指标调整得分方法，调整为指标得分；库款保障水平指标为0.8以上的，采用逆向激励指标调整得分方法，调整为指标得分。</w:t>
      </w:r>
    </w:p>
    <w:p w:rsidR="00661E86" w:rsidRPr="00661E86" w:rsidRDefault="00661E86" w:rsidP="00661E8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61E86">
        <w:rPr>
          <w:rFonts w:ascii="仿宋_GB2312" w:eastAsia="仿宋_GB2312" w:hAnsi="黑体" w:hint="eastAsia"/>
          <w:sz w:val="32"/>
          <w:szCs w:val="32"/>
        </w:rPr>
        <w:t>各省库款保障水平偏低市县占比指标得分：采用逆向激励指标调整得分方法，将各省指标调整为指标得分。</w:t>
      </w:r>
    </w:p>
    <w:p w:rsidR="00661E86" w:rsidRPr="00661E86" w:rsidRDefault="00661E86" w:rsidP="00661E8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61E86">
        <w:rPr>
          <w:rFonts w:ascii="仿宋_GB2312" w:eastAsia="仿宋_GB2312" w:hAnsi="黑体" w:hint="eastAsia"/>
          <w:sz w:val="32"/>
          <w:szCs w:val="32"/>
        </w:rPr>
        <w:t>各省国库集中支付结余消化进度指标得分：采用正向激励指标调整得分方法，将各省指标调整为指标得分。</w:t>
      </w:r>
    </w:p>
    <w:p w:rsidR="00661E86" w:rsidRPr="00661E86" w:rsidRDefault="00661E86" w:rsidP="00661E8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61E86">
        <w:rPr>
          <w:rFonts w:ascii="仿宋_GB2312" w:eastAsia="仿宋_GB2312" w:hAnsi="黑体" w:hint="eastAsia"/>
          <w:sz w:val="32"/>
          <w:szCs w:val="32"/>
        </w:rPr>
        <w:t>各省新增专项债券资金使用进度指标得分：采用正向激励指标调整得分方法，将各省指标调整为指标得分。</w:t>
      </w:r>
    </w:p>
    <w:p w:rsidR="00661E86" w:rsidRDefault="00661E86" w:rsidP="00661E8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61E86">
        <w:rPr>
          <w:rFonts w:ascii="仿宋_GB2312" w:eastAsia="仿宋_GB2312" w:hAnsi="黑体" w:hint="eastAsia"/>
          <w:sz w:val="32"/>
          <w:szCs w:val="32"/>
        </w:rPr>
        <w:t>第三步，计算各省国库库款管理工作得分。某省国库库款管理工作得分即某省上述4项指标得分之和。</w:t>
      </w:r>
    </w:p>
    <w:p w:rsidR="00563488" w:rsidRPr="002D6C00" w:rsidRDefault="00E411D8" w:rsidP="00661E86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4</w:t>
      </w:r>
      <w:r w:rsidR="00563488" w:rsidRPr="002D6C00">
        <w:rPr>
          <w:rFonts w:ascii="仿宋_GB2312" w:eastAsia="仿宋_GB2312" w:hAnsi="黑体" w:hint="eastAsia"/>
          <w:b/>
          <w:sz w:val="32"/>
          <w:szCs w:val="32"/>
        </w:rPr>
        <w:t>.推进财政资金统筹</w:t>
      </w:r>
      <w:r w:rsidR="003548C2">
        <w:rPr>
          <w:rFonts w:ascii="仿宋_GB2312" w:eastAsia="仿宋_GB2312" w:hAnsi="黑体" w:hint="eastAsia"/>
          <w:b/>
          <w:sz w:val="32"/>
          <w:szCs w:val="32"/>
        </w:rPr>
        <w:t>使用管理工作</w:t>
      </w:r>
      <w:r w:rsidR="00563488" w:rsidRPr="002D6C00">
        <w:rPr>
          <w:rFonts w:ascii="仿宋_GB2312" w:eastAsia="仿宋_GB2312" w:hAnsi="黑体" w:hint="eastAsia"/>
          <w:b/>
          <w:sz w:val="32"/>
          <w:szCs w:val="32"/>
        </w:rPr>
        <w:t>（</w:t>
      </w:r>
      <w:r w:rsidR="00F8200A">
        <w:rPr>
          <w:rFonts w:ascii="仿宋_GB2312" w:eastAsia="仿宋_GB2312" w:hAnsi="黑体" w:hint="eastAsia"/>
          <w:b/>
          <w:sz w:val="32"/>
          <w:szCs w:val="32"/>
        </w:rPr>
        <w:t>18</w:t>
      </w:r>
      <w:r w:rsidR="00563488" w:rsidRPr="002D6C00">
        <w:rPr>
          <w:rFonts w:ascii="仿宋_GB2312" w:eastAsia="仿宋_GB2312" w:hAnsi="黑体" w:hint="eastAsia"/>
          <w:b/>
          <w:sz w:val="32"/>
          <w:szCs w:val="32"/>
        </w:rPr>
        <w:t>分）。</w:t>
      </w:r>
    </w:p>
    <w:p w:rsidR="00563488" w:rsidRPr="002D6C00" w:rsidRDefault="00563488" w:rsidP="002D6C0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考核内容：地方转移支付结构情况。分为静态和动态两项指标，分值比例为</w:t>
      </w:r>
      <w:r w:rsidR="00995F02">
        <w:rPr>
          <w:rFonts w:ascii="仿宋_GB2312" w:eastAsia="仿宋_GB2312" w:hAnsi="黑体" w:hint="eastAsia"/>
          <w:sz w:val="32"/>
          <w:szCs w:val="32"/>
        </w:rPr>
        <w:t>12</w:t>
      </w:r>
      <w:r w:rsidR="00F2571D">
        <w:rPr>
          <w:rFonts w:ascii="仿宋_GB2312" w:eastAsia="仿宋_GB2312" w:hAnsi="黑体" w:hint="eastAsia"/>
          <w:sz w:val="32"/>
          <w:szCs w:val="32"/>
        </w:rPr>
        <w:t>∶</w:t>
      </w:r>
      <w:r w:rsidR="00995F02">
        <w:rPr>
          <w:rFonts w:ascii="仿宋_GB2312" w:eastAsia="仿宋_GB2312" w:hAnsi="黑体" w:hint="eastAsia"/>
          <w:sz w:val="32"/>
          <w:szCs w:val="32"/>
        </w:rPr>
        <w:t>6</w:t>
      </w:r>
      <w:r w:rsidRPr="002D6C00">
        <w:rPr>
          <w:rFonts w:ascii="仿宋_GB2312" w:eastAsia="仿宋_GB2312" w:hAnsi="黑体" w:hint="eastAsia"/>
          <w:sz w:val="32"/>
          <w:szCs w:val="32"/>
        </w:rPr>
        <w:t>。</w:t>
      </w:r>
    </w:p>
    <w:p w:rsidR="00563488" w:rsidRPr="002D6C00" w:rsidRDefault="00563488" w:rsidP="002D6C0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第一步，根据各省上报的转移支付结构情况得出当年和</w:t>
      </w:r>
      <w:r w:rsidRPr="002D6C00">
        <w:rPr>
          <w:rFonts w:ascii="仿宋_GB2312" w:eastAsia="仿宋_GB2312" w:hAnsi="黑体" w:hint="eastAsia"/>
          <w:sz w:val="32"/>
          <w:szCs w:val="32"/>
        </w:rPr>
        <w:lastRenderedPageBreak/>
        <w:t>上年省级对下一般性转移支付占省级对下转移支付比重：</w:t>
      </w:r>
    </w:p>
    <w:p w:rsidR="00563488" w:rsidRPr="002D6C00" w:rsidRDefault="00563488" w:rsidP="002D6C0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某省推进财政资金统筹</w:t>
      </w:r>
      <w:r w:rsidR="00610BCF">
        <w:rPr>
          <w:rFonts w:ascii="仿宋_GB2312" w:eastAsia="仿宋_GB2312" w:hAnsi="黑体" w:hint="eastAsia"/>
          <w:sz w:val="32"/>
          <w:szCs w:val="32"/>
        </w:rPr>
        <w:t>使用</w:t>
      </w:r>
      <w:r w:rsidRPr="002D6C00">
        <w:rPr>
          <w:rFonts w:ascii="仿宋_GB2312" w:eastAsia="仿宋_GB2312" w:hAnsi="黑体" w:hint="eastAsia"/>
          <w:sz w:val="32"/>
          <w:szCs w:val="32"/>
        </w:rPr>
        <w:t>静态指标=某省当年省级对下一般性转移支付占省级对下转移支付比重；</w:t>
      </w:r>
    </w:p>
    <w:p w:rsidR="00563488" w:rsidRPr="002D6C00" w:rsidRDefault="00563488" w:rsidP="002D6C0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某省推进财政资金统筹</w:t>
      </w:r>
      <w:r w:rsidR="00610BCF">
        <w:rPr>
          <w:rFonts w:ascii="仿宋_GB2312" w:eastAsia="仿宋_GB2312" w:hAnsi="黑体" w:hint="eastAsia"/>
          <w:sz w:val="32"/>
          <w:szCs w:val="32"/>
        </w:rPr>
        <w:t>使用</w:t>
      </w:r>
      <w:r w:rsidRPr="002D6C00">
        <w:rPr>
          <w:rFonts w:ascii="仿宋_GB2312" w:eastAsia="仿宋_GB2312" w:hAnsi="黑体" w:hint="eastAsia"/>
          <w:sz w:val="32"/>
          <w:szCs w:val="32"/>
        </w:rPr>
        <w:t>动态指标=某省当年省级对下一般性转移支付占省级对下转移支付比重-某省上年省级对下一般性转移支付占省级对下转移支付比重。</w:t>
      </w:r>
    </w:p>
    <w:p w:rsidR="000E3AB4" w:rsidRPr="002D6C00" w:rsidRDefault="00563488" w:rsidP="000E3AB4">
      <w:pPr>
        <w:ind w:firstLineChars="198" w:firstLine="634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第二步，</w:t>
      </w:r>
      <w:r w:rsidR="000E3AB4" w:rsidRPr="002D6C00">
        <w:rPr>
          <w:rFonts w:ascii="仿宋_GB2312" w:eastAsia="仿宋_GB2312" w:hAnsi="黑体" w:hint="eastAsia"/>
          <w:sz w:val="32"/>
          <w:szCs w:val="32"/>
        </w:rPr>
        <w:t>计算静态和动态指标得分：</w:t>
      </w:r>
    </w:p>
    <w:p w:rsidR="00563488" w:rsidRDefault="000E3AB4" w:rsidP="000E3AB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各省推进财政资金统筹</w:t>
      </w:r>
      <w:r>
        <w:rPr>
          <w:rFonts w:ascii="仿宋_GB2312" w:eastAsia="仿宋_GB2312" w:hAnsi="黑体" w:hint="eastAsia"/>
          <w:sz w:val="32"/>
          <w:szCs w:val="32"/>
        </w:rPr>
        <w:t>使用静</w:t>
      </w:r>
      <w:r w:rsidRPr="002D6C00">
        <w:rPr>
          <w:rFonts w:ascii="仿宋_GB2312" w:eastAsia="仿宋_GB2312" w:hAnsi="黑体" w:hint="eastAsia"/>
          <w:sz w:val="32"/>
          <w:szCs w:val="32"/>
        </w:rPr>
        <w:t>态</w:t>
      </w:r>
      <w:r>
        <w:rPr>
          <w:rFonts w:ascii="仿宋_GB2312" w:eastAsia="仿宋_GB2312" w:hAnsi="黑体" w:hint="eastAsia"/>
          <w:sz w:val="32"/>
          <w:szCs w:val="32"/>
        </w:rPr>
        <w:t>指标</w:t>
      </w:r>
      <w:r w:rsidRPr="002D6C00">
        <w:rPr>
          <w:rFonts w:ascii="仿宋_GB2312" w:eastAsia="仿宋_GB2312" w:hAnsi="黑体" w:hint="eastAsia"/>
          <w:sz w:val="32"/>
          <w:szCs w:val="32"/>
        </w:rPr>
        <w:t>得分：采用正向激励指标调整得分方法，</w:t>
      </w:r>
      <w:r>
        <w:rPr>
          <w:rFonts w:ascii="仿宋_GB2312" w:eastAsia="仿宋_GB2312" w:hAnsi="黑体" w:hint="eastAsia"/>
          <w:sz w:val="32"/>
          <w:szCs w:val="32"/>
        </w:rPr>
        <w:t>将静态指标</w:t>
      </w:r>
      <w:r w:rsidRPr="002D6C00">
        <w:rPr>
          <w:rFonts w:ascii="仿宋_GB2312" w:eastAsia="仿宋_GB2312" w:hAnsi="黑体" w:hint="eastAsia"/>
          <w:sz w:val="32"/>
          <w:szCs w:val="32"/>
        </w:rPr>
        <w:t>调整为指标得分；</w:t>
      </w:r>
    </w:p>
    <w:p w:rsidR="000E3AB4" w:rsidRPr="002D6C00" w:rsidRDefault="000E3AB4" w:rsidP="000E3AB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各省推进财政资金统筹</w:t>
      </w:r>
      <w:r>
        <w:rPr>
          <w:rFonts w:ascii="仿宋_GB2312" w:eastAsia="仿宋_GB2312" w:hAnsi="黑体" w:hint="eastAsia"/>
          <w:sz w:val="32"/>
          <w:szCs w:val="32"/>
        </w:rPr>
        <w:t>使用动</w:t>
      </w:r>
      <w:r w:rsidRPr="002D6C00">
        <w:rPr>
          <w:rFonts w:ascii="仿宋_GB2312" w:eastAsia="仿宋_GB2312" w:hAnsi="黑体" w:hint="eastAsia"/>
          <w:sz w:val="32"/>
          <w:szCs w:val="32"/>
        </w:rPr>
        <w:t>态</w:t>
      </w:r>
      <w:r>
        <w:rPr>
          <w:rFonts w:ascii="仿宋_GB2312" w:eastAsia="仿宋_GB2312" w:hAnsi="黑体" w:hint="eastAsia"/>
          <w:sz w:val="32"/>
          <w:szCs w:val="32"/>
        </w:rPr>
        <w:t>指标</w:t>
      </w:r>
      <w:r w:rsidRPr="002D6C00">
        <w:rPr>
          <w:rFonts w:ascii="仿宋_GB2312" w:eastAsia="仿宋_GB2312" w:hAnsi="黑体" w:hint="eastAsia"/>
          <w:sz w:val="32"/>
          <w:szCs w:val="32"/>
        </w:rPr>
        <w:t>得分：</w:t>
      </w:r>
      <w:r>
        <w:rPr>
          <w:rFonts w:ascii="仿宋_GB2312" w:eastAsia="仿宋_GB2312" w:hAnsi="黑体" w:hint="eastAsia"/>
          <w:sz w:val="32"/>
          <w:szCs w:val="32"/>
        </w:rPr>
        <w:t>动态指标小于0的，不得分（即0分）；动态指标大于或等于0的，</w:t>
      </w:r>
      <w:r w:rsidRPr="002D6C00">
        <w:rPr>
          <w:rFonts w:ascii="仿宋_GB2312" w:eastAsia="仿宋_GB2312" w:hAnsi="黑体" w:hint="eastAsia"/>
          <w:sz w:val="32"/>
          <w:szCs w:val="32"/>
        </w:rPr>
        <w:t>采用正向激励指标调整得分方法调整为指标得分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563488" w:rsidRPr="002D6C00" w:rsidRDefault="00563488" w:rsidP="002D6C0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第三步，计算各省推进财政资金统筹</w:t>
      </w:r>
      <w:r w:rsidR="00610BCF">
        <w:rPr>
          <w:rFonts w:ascii="仿宋_GB2312" w:eastAsia="仿宋_GB2312" w:hAnsi="黑体" w:hint="eastAsia"/>
          <w:sz w:val="32"/>
          <w:szCs w:val="32"/>
        </w:rPr>
        <w:t>使用</w:t>
      </w:r>
      <w:r w:rsidR="00143CB0">
        <w:rPr>
          <w:rFonts w:ascii="仿宋_GB2312" w:eastAsia="仿宋_GB2312" w:hAnsi="黑体" w:hint="eastAsia"/>
          <w:sz w:val="32"/>
          <w:szCs w:val="32"/>
        </w:rPr>
        <w:t>管理工作</w:t>
      </w:r>
      <w:r w:rsidRPr="002D6C00">
        <w:rPr>
          <w:rFonts w:ascii="仿宋_GB2312" w:eastAsia="仿宋_GB2312" w:hAnsi="黑体" w:hint="eastAsia"/>
          <w:sz w:val="32"/>
          <w:szCs w:val="32"/>
        </w:rPr>
        <w:t>得分。某省推进财政资金统筹</w:t>
      </w:r>
      <w:r w:rsidR="00610BCF">
        <w:rPr>
          <w:rFonts w:ascii="仿宋_GB2312" w:eastAsia="仿宋_GB2312" w:hAnsi="黑体" w:hint="eastAsia"/>
          <w:sz w:val="32"/>
          <w:szCs w:val="32"/>
        </w:rPr>
        <w:t>使用</w:t>
      </w:r>
      <w:r w:rsidR="00143CB0">
        <w:rPr>
          <w:rFonts w:ascii="仿宋_GB2312" w:eastAsia="仿宋_GB2312" w:hAnsi="黑体" w:hint="eastAsia"/>
          <w:sz w:val="32"/>
          <w:szCs w:val="32"/>
        </w:rPr>
        <w:t>管理工作</w:t>
      </w:r>
      <w:r w:rsidRPr="002D6C00">
        <w:rPr>
          <w:rFonts w:ascii="仿宋_GB2312" w:eastAsia="仿宋_GB2312" w:hAnsi="黑体" w:hint="eastAsia"/>
          <w:sz w:val="32"/>
          <w:szCs w:val="32"/>
        </w:rPr>
        <w:t>得分即某省上述</w:t>
      </w:r>
      <w:r w:rsidR="00610BCF">
        <w:rPr>
          <w:rFonts w:ascii="仿宋_GB2312" w:eastAsia="仿宋_GB2312" w:hAnsi="黑体" w:hint="eastAsia"/>
          <w:sz w:val="32"/>
          <w:szCs w:val="32"/>
        </w:rPr>
        <w:t>两</w:t>
      </w:r>
      <w:r w:rsidRPr="002D6C00">
        <w:rPr>
          <w:rFonts w:ascii="仿宋_GB2312" w:eastAsia="仿宋_GB2312" w:hAnsi="黑体" w:hint="eastAsia"/>
          <w:sz w:val="32"/>
          <w:szCs w:val="32"/>
        </w:rPr>
        <w:t>项指标得分之和。</w:t>
      </w:r>
    </w:p>
    <w:p w:rsidR="001261B2" w:rsidRPr="002D6C00" w:rsidRDefault="00E411D8" w:rsidP="001261B2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5</w:t>
      </w:r>
      <w:r w:rsidR="001261B2" w:rsidRPr="002D6C00">
        <w:rPr>
          <w:rFonts w:ascii="仿宋_GB2312" w:eastAsia="仿宋_GB2312" w:hAnsi="黑体" w:hint="eastAsia"/>
          <w:b/>
          <w:sz w:val="32"/>
          <w:szCs w:val="32"/>
        </w:rPr>
        <w:t>.预算公开</w:t>
      </w:r>
      <w:r w:rsidR="001261B2">
        <w:rPr>
          <w:rFonts w:ascii="仿宋_GB2312" w:eastAsia="仿宋_GB2312" w:hAnsi="黑体" w:hint="eastAsia"/>
          <w:b/>
          <w:sz w:val="32"/>
          <w:szCs w:val="32"/>
        </w:rPr>
        <w:t>管理工作</w:t>
      </w:r>
      <w:r w:rsidR="001261B2" w:rsidRPr="002D6C00">
        <w:rPr>
          <w:rFonts w:ascii="仿宋_GB2312" w:eastAsia="仿宋_GB2312" w:hAnsi="黑体" w:hint="eastAsia"/>
          <w:b/>
          <w:sz w:val="32"/>
          <w:szCs w:val="32"/>
        </w:rPr>
        <w:t>（</w:t>
      </w:r>
      <w:r w:rsidR="00F8200A">
        <w:rPr>
          <w:rFonts w:ascii="仿宋_GB2312" w:eastAsia="仿宋_GB2312" w:hAnsi="黑体" w:hint="eastAsia"/>
          <w:b/>
          <w:sz w:val="32"/>
          <w:szCs w:val="32"/>
        </w:rPr>
        <w:t>18</w:t>
      </w:r>
      <w:r w:rsidR="001261B2" w:rsidRPr="002D6C00">
        <w:rPr>
          <w:rFonts w:ascii="仿宋_GB2312" w:eastAsia="仿宋_GB2312" w:hAnsi="黑体" w:hint="eastAsia"/>
          <w:b/>
          <w:sz w:val="32"/>
          <w:szCs w:val="32"/>
        </w:rPr>
        <w:t>分）。</w:t>
      </w:r>
    </w:p>
    <w:p w:rsidR="001261B2" w:rsidRPr="002D6C00" w:rsidRDefault="001261B2" w:rsidP="001261B2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考核内容：各省预算公开总体进展情况</w:t>
      </w:r>
      <w:r>
        <w:rPr>
          <w:rFonts w:ascii="仿宋_GB2312" w:eastAsia="仿宋_GB2312" w:hAnsi="黑体" w:hint="eastAsia"/>
          <w:sz w:val="32"/>
          <w:szCs w:val="32"/>
        </w:rPr>
        <w:t>。</w:t>
      </w:r>
      <w:r w:rsidR="000A1B14">
        <w:rPr>
          <w:rFonts w:ascii="仿宋_GB2312" w:eastAsia="仿宋_GB2312" w:hAnsi="黑体" w:hint="eastAsia"/>
          <w:sz w:val="32"/>
          <w:szCs w:val="32"/>
        </w:rPr>
        <w:t>包括预算公开、决算公开</w:t>
      </w:r>
      <w:r w:rsidRPr="002D6C00">
        <w:rPr>
          <w:rFonts w:ascii="仿宋_GB2312" w:eastAsia="仿宋_GB2312" w:hAnsi="黑体" w:hint="eastAsia"/>
          <w:sz w:val="32"/>
          <w:szCs w:val="32"/>
        </w:rPr>
        <w:t>、其他信息公开</w:t>
      </w:r>
      <w:r>
        <w:rPr>
          <w:rFonts w:ascii="仿宋_GB2312" w:eastAsia="仿宋_GB2312" w:hAnsi="黑体" w:hint="eastAsia"/>
          <w:sz w:val="32"/>
          <w:szCs w:val="32"/>
        </w:rPr>
        <w:t>管理</w:t>
      </w:r>
      <w:r w:rsidRPr="002D6C00">
        <w:rPr>
          <w:rFonts w:ascii="仿宋_GB2312" w:eastAsia="仿宋_GB2312" w:hAnsi="黑体" w:hint="eastAsia"/>
          <w:sz w:val="32"/>
          <w:szCs w:val="32"/>
        </w:rPr>
        <w:t>等3项考核指标，分值比例为</w:t>
      </w:r>
      <w:r w:rsidR="00995F02">
        <w:rPr>
          <w:rFonts w:ascii="仿宋_GB2312" w:eastAsia="仿宋_GB2312" w:hAnsi="黑体" w:hint="eastAsia"/>
          <w:sz w:val="32"/>
          <w:szCs w:val="32"/>
        </w:rPr>
        <w:t>7.5</w:t>
      </w:r>
      <w:r w:rsidR="00F2571D">
        <w:rPr>
          <w:rFonts w:ascii="仿宋_GB2312" w:eastAsia="仿宋_GB2312" w:hAnsi="黑体" w:hint="eastAsia"/>
          <w:sz w:val="32"/>
          <w:szCs w:val="32"/>
        </w:rPr>
        <w:t>∶</w:t>
      </w:r>
      <w:r w:rsidR="00995F02">
        <w:rPr>
          <w:rFonts w:ascii="仿宋_GB2312" w:eastAsia="仿宋_GB2312" w:hAnsi="黑体" w:hint="eastAsia"/>
          <w:sz w:val="32"/>
          <w:szCs w:val="32"/>
        </w:rPr>
        <w:t>7.5</w:t>
      </w:r>
      <w:r w:rsidR="00F2571D">
        <w:rPr>
          <w:rFonts w:ascii="仿宋_GB2312" w:eastAsia="仿宋_GB2312" w:hAnsi="黑体" w:hint="eastAsia"/>
          <w:sz w:val="32"/>
          <w:szCs w:val="32"/>
        </w:rPr>
        <w:t>∶</w:t>
      </w:r>
      <w:r w:rsidRPr="002D6C00">
        <w:rPr>
          <w:rFonts w:ascii="仿宋_GB2312" w:eastAsia="仿宋_GB2312" w:hAnsi="黑体" w:hint="eastAsia"/>
          <w:sz w:val="32"/>
          <w:szCs w:val="32"/>
        </w:rPr>
        <w:t>3。</w:t>
      </w:r>
    </w:p>
    <w:p w:rsidR="001261B2" w:rsidRPr="002D6C00" w:rsidRDefault="001261B2" w:rsidP="001261B2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第一步，通过预算公开专项核查及统计结果得出各省预</w:t>
      </w:r>
      <w:r w:rsidRPr="002D6C00">
        <w:rPr>
          <w:rFonts w:ascii="仿宋_GB2312" w:eastAsia="仿宋_GB2312" w:hAnsi="黑体" w:hint="eastAsia"/>
          <w:sz w:val="32"/>
          <w:szCs w:val="32"/>
        </w:rPr>
        <w:lastRenderedPageBreak/>
        <w:t>算公开率、决算公开率、其他信息公开</w:t>
      </w:r>
      <w:r>
        <w:rPr>
          <w:rFonts w:ascii="仿宋_GB2312" w:eastAsia="仿宋_GB2312" w:hAnsi="黑体" w:hint="eastAsia"/>
          <w:sz w:val="32"/>
          <w:szCs w:val="32"/>
        </w:rPr>
        <w:t>管理指标</w:t>
      </w:r>
      <w:r w:rsidRPr="002D6C00">
        <w:rPr>
          <w:rFonts w:ascii="仿宋_GB2312" w:eastAsia="仿宋_GB2312" w:hAnsi="黑体" w:hint="eastAsia"/>
          <w:sz w:val="32"/>
          <w:szCs w:val="32"/>
        </w:rPr>
        <w:t>，作为各省上述3项指标数据。</w:t>
      </w:r>
    </w:p>
    <w:p w:rsidR="001261B2" w:rsidRPr="002D6C00" w:rsidRDefault="001261B2" w:rsidP="001261B2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第二步，采用正向激励指标调整得分方法，将各省上述3项指标分别调整为指标得分。</w:t>
      </w:r>
    </w:p>
    <w:p w:rsidR="001261B2" w:rsidRPr="002D6C00" w:rsidRDefault="001261B2" w:rsidP="001261B2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第三步，计算各省预算公开</w:t>
      </w:r>
      <w:r>
        <w:rPr>
          <w:rFonts w:ascii="仿宋_GB2312" w:eastAsia="仿宋_GB2312" w:hAnsi="黑体" w:hint="eastAsia"/>
          <w:sz w:val="32"/>
          <w:szCs w:val="32"/>
        </w:rPr>
        <w:t>管理工作</w:t>
      </w:r>
      <w:r w:rsidRPr="002D6C00">
        <w:rPr>
          <w:rFonts w:ascii="仿宋_GB2312" w:eastAsia="仿宋_GB2312" w:hAnsi="黑体" w:hint="eastAsia"/>
          <w:sz w:val="32"/>
          <w:szCs w:val="32"/>
        </w:rPr>
        <w:t>得分。某省预算公开</w:t>
      </w:r>
      <w:r>
        <w:rPr>
          <w:rFonts w:ascii="仿宋_GB2312" w:eastAsia="仿宋_GB2312" w:hAnsi="黑体" w:hint="eastAsia"/>
          <w:sz w:val="32"/>
          <w:szCs w:val="32"/>
        </w:rPr>
        <w:t>管理工作</w:t>
      </w:r>
      <w:r w:rsidRPr="002D6C00">
        <w:rPr>
          <w:rFonts w:ascii="仿宋_GB2312" w:eastAsia="仿宋_GB2312" w:hAnsi="黑体" w:hint="eastAsia"/>
          <w:sz w:val="32"/>
          <w:szCs w:val="32"/>
        </w:rPr>
        <w:t>得分即某省上述3项指标得分之和。</w:t>
      </w:r>
    </w:p>
    <w:p w:rsidR="00563488" w:rsidRPr="002D6C00" w:rsidRDefault="00E411D8" w:rsidP="00A242AB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6</w:t>
      </w:r>
      <w:r w:rsidR="00563488" w:rsidRPr="002D6C00">
        <w:rPr>
          <w:rFonts w:ascii="仿宋_GB2312" w:eastAsia="仿宋_GB2312" w:hAnsi="黑体" w:hint="eastAsia"/>
          <w:b/>
          <w:sz w:val="32"/>
          <w:szCs w:val="32"/>
        </w:rPr>
        <w:t>.</w:t>
      </w:r>
      <w:r w:rsidR="00EE14E4">
        <w:rPr>
          <w:rFonts w:ascii="仿宋_GB2312" w:eastAsia="仿宋_GB2312" w:hAnsi="黑体" w:hint="eastAsia"/>
          <w:b/>
          <w:sz w:val="32"/>
          <w:szCs w:val="32"/>
        </w:rPr>
        <w:t>其他财政管理工作</w:t>
      </w:r>
      <w:r w:rsidR="00563488" w:rsidRPr="002D6C00">
        <w:rPr>
          <w:rFonts w:ascii="仿宋_GB2312" w:eastAsia="仿宋_GB2312" w:hAnsi="黑体" w:hint="eastAsia"/>
          <w:b/>
          <w:sz w:val="32"/>
          <w:szCs w:val="32"/>
        </w:rPr>
        <w:t>指标（10分）。</w:t>
      </w:r>
    </w:p>
    <w:p w:rsidR="008E4D23" w:rsidRPr="008E4D23" w:rsidRDefault="00610BCF" w:rsidP="00E07FF8">
      <w:pPr>
        <w:ind w:firstLineChars="200" w:firstLine="640"/>
        <w:rPr>
          <w:rFonts w:ascii="仿宋_GB2312" w:eastAsia="仿宋_GB2312" w:hAnsi="黑体"/>
          <w:color w:val="FF0000"/>
          <w:sz w:val="32"/>
          <w:szCs w:val="30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因</w:t>
      </w:r>
      <w:r w:rsidR="003475CF">
        <w:rPr>
          <w:rFonts w:ascii="仿宋_GB2312" w:eastAsia="仿宋_GB2312" w:hAnsi="黑体" w:hint="eastAsia"/>
          <w:sz w:val="32"/>
          <w:szCs w:val="32"/>
        </w:rPr>
        <w:t>其他财政管理工作</w:t>
      </w:r>
      <w:r w:rsidR="00B327C7">
        <w:rPr>
          <w:rFonts w:ascii="仿宋_GB2312" w:eastAsia="仿宋_GB2312" w:hAnsi="黑体" w:hint="eastAsia"/>
          <w:sz w:val="32"/>
          <w:szCs w:val="32"/>
        </w:rPr>
        <w:t>成效</w:t>
      </w:r>
      <w:r w:rsidR="00143CB0">
        <w:rPr>
          <w:rFonts w:ascii="仿宋_GB2312" w:eastAsia="仿宋_GB2312" w:hAnsi="黑体" w:hint="eastAsia"/>
          <w:sz w:val="32"/>
          <w:szCs w:val="32"/>
        </w:rPr>
        <w:t>显著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="003475CF">
        <w:rPr>
          <w:rFonts w:ascii="仿宋_GB2312" w:eastAsia="仿宋_GB2312" w:hAnsi="黑体" w:hint="eastAsia"/>
          <w:sz w:val="32"/>
          <w:szCs w:val="32"/>
        </w:rPr>
        <w:t>获得财政部</w:t>
      </w:r>
      <w:r w:rsidR="00CA1E25">
        <w:rPr>
          <w:rFonts w:ascii="仿宋_GB2312" w:eastAsia="仿宋_GB2312" w:hAnsi="黑体" w:hint="eastAsia"/>
          <w:sz w:val="32"/>
          <w:szCs w:val="32"/>
        </w:rPr>
        <w:t>及</w:t>
      </w:r>
      <w:r>
        <w:rPr>
          <w:rFonts w:ascii="仿宋_GB2312" w:eastAsia="仿宋_GB2312" w:hAnsi="黑体" w:hint="eastAsia"/>
          <w:sz w:val="32"/>
          <w:szCs w:val="32"/>
        </w:rPr>
        <w:t>部内</w:t>
      </w:r>
      <w:r w:rsidR="003475CF">
        <w:rPr>
          <w:rFonts w:ascii="仿宋_GB2312" w:eastAsia="仿宋_GB2312" w:hAnsi="黑体" w:hint="eastAsia"/>
          <w:sz w:val="32"/>
          <w:szCs w:val="32"/>
        </w:rPr>
        <w:t>司局</w:t>
      </w:r>
      <w:r w:rsidR="00CA1E25">
        <w:rPr>
          <w:rFonts w:ascii="仿宋_GB2312" w:eastAsia="仿宋_GB2312" w:hAnsi="黑体" w:hint="eastAsia"/>
          <w:sz w:val="32"/>
          <w:szCs w:val="32"/>
        </w:rPr>
        <w:t>通报</w:t>
      </w:r>
      <w:r w:rsidR="003475CF">
        <w:rPr>
          <w:rFonts w:ascii="仿宋_GB2312" w:eastAsia="仿宋_GB2312" w:hAnsi="黑体" w:hint="eastAsia"/>
          <w:sz w:val="32"/>
          <w:szCs w:val="32"/>
        </w:rPr>
        <w:t>表彰的省，</w:t>
      </w:r>
      <w:r w:rsidR="001471DB">
        <w:rPr>
          <w:rFonts w:ascii="仿宋_GB2312" w:eastAsia="仿宋_GB2312" w:hAnsi="黑体" w:hint="eastAsia"/>
          <w:sz w:val="32"/>
          <w:szCs w:val="32"/>
        </w:rPr>
        <w:t>参与或完成财政部重点专项工作质量较高的省，酌情加</w:t>
      </w:r>
      <w:r w:rsidR="003475CF">
        <w:rPr>
          <w:rFonts w:ascii="仿宋_GB2312" w:eastAsia="仿宋_GB2312" w:hAnsi="黑体" w:hint="eastAsia"/>
          <w:sz w:val="32"/>
          <w:szCs w:val="32"/>
        </w:rPr>
        <w:t>分，满</w:t>
      </w:r>
      <w:r w:rsidR="001471DB">
        <w:rPr>
          <w:rFonts w:ascii="仿宋_GB2312" w:eastAsia="仿宋_GB2312" w:hAnsi="黑体" w:hint="eastAsia"/>
          <w:sz w:val="32"/>
          <w:szCs w:val="32"/>
        </w:rPr>
        <w:t>分</w:t>
      </w:r>
      <w:r w:rsidR="00143CB0">
        <w:rPr>
          <w:rFonts w:ascii="仿宋_GB2312" w:eastAsia="仿宋_GB2312" w:hAnsi="黑体" w:hint="eastAsia"/>
          <w:sz w:val="32"/>
          <w:szCs w:val="32"/>
        </w:rPr>
        <w:t>10</w:t>
      </w:r>
      <w:r>
        <w:rPr>
          <w:rFonts w:ascii="仿宋_GB2312" w:eastAsia="仿宋_GB2312" w:hAnsi="黑体" w:hint="eastAsia"/>
          <w:sz w:val="32"/>
          <w:szCs w:val="32"/>
        </w:rPr>
        <w:t>分</w:t>
      </w:r>
      <w:r w:rsidR="003475CF">
        <w:rPr>
          <w:rFonts w:ascii="仿宋_GB2312" w:eastAsia="仿宋_GB2312" w:hAnsi="黑体" w:hint="eastAsia"/>
          <w:sz w:val="32"/>
          <w:szCs w:val="32"/>
        </w:rPr>
        <w:t>。</w:t>
      </w:r>
    </w:p>
    <w:p w:rsidR="00563488" w:rsidRPr="002D6C00" w:rsidRDefault="00E411D8" w:rsidP="00A242AB">
      <w:pPr>
        <w:ind w:firstLineChars="198" w:firstLine="636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7</w:t>
      </w:r>
      <w:r w:rsidR="00563488" w:rsidRPr="002D6C00">
        <w:rPr>
          <w:rFonts w:ascii="仿宋_GB2312" w:eastAsia="仿宋_GB2312" w:hAnsi="黑体" w:hint="eastAsia"/>
          <w:b/>
          <w:sz w:val="32"/>
          <w:szCs w:val="32"/>
        </w:rPr>
        <w:t>.指标调整得分方法。</w:t>
      </w:r>
    </w:p>
    <w:p w:rsidR="00563488" w:rsidRPr="002D6C00" w:rsidRDefault="00563488" w:rsidP="002D6C00">
      <w:pPr>
        <w:ind w:firstLineChars="198" w:firstLine="634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（1）正向指标调整得分方法：</w:t>
      </w:r>
    </w:p>
    <w:p w:rsidR="00563488" w:rsidRPr="002D6C00" w:rsidRDefault="00563488" w:rsidP="002D6C00">
      <w:pPr>
        <w:ind w:firstLineChars="198" w:firstLine="634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某省某项指标得分=[某省某项指标-min(各省某项指标)]÷[max(各省某项指标)-min(各省某项指标)]×分值。</w:t>
      </w:r>
    </w:p>
    <w:p w:rsidR="00563488" w:rsidRPr="002D6C00" w:rsidRDefault="00563488" w:rsidP="002D6C00">
      <w:pPr>
        <w:ind w:firstLineChars="198" w:firstLine="634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（2）反向指标调整得分方法：</w:t>
      </w:r>
    </w:p>
    <w:p w:rsidR="00563488" w:rsidRPr="002D6C00" w:rsidRDefault="00563488" w:rsidP="002D6C00">
      <w:pPr>
        <w:ind w:firstLineChars="198" w:firstLine="634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某省某项指标得分=[max(各省某项指标)-某省某项指标]÷[max(各省某项指标)-min(各省某项指标)]×分值。</w:t>
      </w:r>
    </w:p>
    <w:p w:rsidR="00563488" w:rsidRPr="002D6C00" w:rsidRDefault="00563488" w:rsidP="002D6C00">
      <w:pPr>
        <w:ind w:firstLineChars="198" w:firstLine="634"/>
        <w:rPr>
          <w:rFonts w:ascii="仿宋_GB2312" w:eastAsia="仿宋_GB2312" w:hAnsi="黑体"/>
          <w:sz w:val="32"/>
          <w:szCs w:val="32"/>
        </w:rPr>
      </w:pPr>
      <w:r w:rsidRPr="002D6C00">
        <w:rPr>
          <w:rFonts w:ascii="仿宋_GB2312" w:eastAsia="仿宋_GB2312" w:hAnsi="黑体" w:hint="eastAsia"/>
          <w:sz w:val="32"/>
          <w:szCs w:val="32"/>
        </w:rPr>
        <w:t>其中:max(各省某项指标)指各省某项指标的最大值；min(各省某项指标)指各省某项指标的最小值。</w:t>
      </w:r>
    </w:p>
    <w:p w:rsidR="00563488" w:rsidRPr="002D6C00" w:rsidRDefault="00563488" w:rsidP="002D6C0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D6C00">
        <w:rPr>
          <w:rFonts w:ascii="黑体" w:eastAsia="黑体" w:hAnsi="黑体" w:hint="eastAsia"/>
          <w:sz w:val="32"/>
          <w:szCs w:val="32"/>
        </w:rPr>
        <w:t>四、评审程序</w:t>
      </w:r>
    </w:p>
    <w:p w:rsidR="00563488" w:rsidRPr="002D6C00" w:rsidRDefault="00563488" w:rsidP="002D6C00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2D6C00">
        <w:rPr>
          <w:rFonts w:ascii="仿宋_GB2312" w:eastAsia="仿宋_GB2312" w:hAnsi="华文中宋" w:hint="eastAsia"/>
          <w:sz w:val="32"/>
          <w:szCs w:val="32"/>
        </w:rPr>
        <w:lastRenderedPageBreak/>
        <w:t>（一）</w:t>
      </w:r>
      <w:r w:rsidR="00610BCF">
        <w:rPr>
          <w:rFonts w:ascii="仿宋_GB2312" w:eastAsia="仿宋_GB2312" w:hAnsi="华文中宋" w:hint="eastAsia"/>
          <w:sz w:val="32"/>
          <w:szCs w:val="32"/>
        </w:rPr>
        <w:t>每</w:t>
      </w:r>
      <w:r w:rsidR="00610BCF" w:rsidRPr="002D6C00">
        <w:rPr>
          <w:rFonts w:ascii="仿宋_GB2312" w:eastAsia="仿宋_GB2312" w:hAnsi="华文中宋" w:hint="eastAsia"/>
          <w:sz w:val="32"/>
          <w:szCs w:val="32"/>
        </w:rPr>
        <w:t>年1月15日前</w:t>
      </w:r>
      <w:r w:rsidRPr="002D6C00">
        <w:rPr>
          <w:rFonts w:ascii="仿宋_GB2312" w:eastAsia="仿宋_GB2312" w:hAnsi="华文中宋" w:hint="eastAsia"/>
          <w:sz w:val="32"/>
          <w:szCs w:val="32"/>
        </w:rPr>
        <w:t>，各省要按照财政部统一部署，将</w:t>
      </w:r>
      <w:r w:rsidR="009F147D">
        <w:rPr>
          <w:rFonts w:ascii="仿宋_GB2312" w:eastAsia="仿宋_GB2312" w:hAnsi="华文中宋" w:hint="eastAsia"/>
          <w:sz w:val="32"/>
          <w:szCs w:val="32"/>
        </w:rPr>
        <w:t>上年即</w:t>
      </w:r>
      <w:r w:rsidR="00610BCF">
        <w:rPr>
          <w:rFonts w:ascii="仿宋_GB2312" w:eastAsia="仿宋_GB2312" w:hAnsi="华文中宋" w:hint="eastAsia"/>
          <w:sz w:val="32"/>
          <w:szCs w:val="32"/>
        </w:rPr>
        <w:t>考核年度</w:t>
      </w:r>
      <w:r w:rsidRPr="002D6C00">
        <w:rPr>
          <w:rFonts w:ascii="仿宋_GB2312" w:eastAsia="仿宋_GB2312" w:hAnsi="华文中宋" w:hint="eastAsia"/>
          <w:sz w:val="32"/>
          <w:szCs w:val="32"/>
        </w:rPr>
        <w:t>相关数据及时报送财政部</w:t>
      </w:r>
      <w:r w:rsidR="003B21B5" w:rsidRPr="002D6C00">
        <w:rPr>
          <w:rFonts w:ascii="仿宋_GB2312" w:eastAsia="仿宋_GB2312" w:hAnsi="华文中宋" w:hint="eastAsia"/>
          <w:kern w:val="0"/>
          <w:sz w:val="32"/>
          <w:szCs w:val="32"/>
        </w:rPr>
        <w:t>，并抄送财政部当地</w:t>
      </w:r>
      <w:r w:rsidR="003E43B6">
        <w:rPr>
          <w:rFonts w:ascii="仿宋_GB2312" w:eastAsia="仿宋_GB2312" w:hAnsi="华文中宋" w:hint="eastAsia"/>
          <w:kern w:val="0"/>
          <w:sz w:val="32"/>
          <w:szCs w:val="32"/>
        </w:rPr>
        <w:t>监管局</w:t>
      </w:r>
      <w:r w:rsidRPr="002D6C00">
        <w:rPr>
          <w:rFonts w:ascii="仿宋_GB2312" w:eastAsia="仿宋_GB2312" w:hAnsi="华文中宋" w:hint="eastAsia"/>
          <w:sz w:val="32"/>
          <w:szCs w:val="32"/>
        </w:rPr>
        <w:t>。</w:t>
      </w:r>
    </w:p>
    <w:p w:rsidR="00563488" w:rsidRPr="00C34B75" w:rsidRDefault="00563488" w:rsidP="00C34B75">
      <w:pPr>
        <w:ind w:firstLineChars="200" w:firstLine="640"/>
        <w:rPr>
          <w:rFonts w:ascii="仿宋_GB2312" w:eastAsia="仿宋_GB2312" w:hAnsi="黑体"/>
          <w:color w:val="FF0000"/>
          <w:sz w:val="32"/>
          <w:szCs w:val="30"/>
          <w:u w:val="single"/>
        </w:rPr>
      </w:pPr>
      <w:r w:rsidRPr="002D6C00">
        <w:rPr>
          <w:rFonts w:ascii="仿宋_GB2312" w:eastAsia="仿宋_GB2312" w:hAnsi="华文中宋" w:hint="eastAsia"/>
          <w:sz w:val="32"/>
          <w:szCs w:val="32"/>
        </w:rPr>
        <w:t>（二）财政部根据国库执行快报等各项统计数据，以省为单位对各项考核指标进行评分</w:t>
      </w:r>
      <w:r w:rsidR="00E53D5F" w:rsidRPr="00C553B8">
        <w:rPr>
          <w:rFonts w:ascii="仿宋_GB2312" w:eastAsia="仿宋_GB2312" w:hAnsi="华文中宋" w:hint="eastAsia"/>
          <w:sz w:val="32"/>
          <w:szCs w:val="32"/>
        </w:rPr>
        <w:t>。</w:t>
      </w:r>
      <w:r w:rsidR="00C34B75" w:rsidRPr="00C553B8">
        <w:rPr>
          <w:rFonts w:ascii="仿宋_GB2312" w:eastAsia="仿宋_GB2312" w:hAnsi="黑体" w:hint="eastAsia"/>
          <w:sz w:val="32"/>
          <w:szCs w:val="30"/>
        </w:rPr>
        <w:t>对“</w:t>
      </w:r>
      <w:r w:rsidR="007D210C" w:rsidRPr="00C553B8">
        <w:rPr>
          <w:rFonts w:ascii="仿宋_GB2312" w:eastAsia="仿宋_GB2312" w:hAnsi="黑体" w:hint="eastAsia"/>
          <w:sz w:val="32"/>
          <w:szCs w:val="30"/>
        </w:rPr>
        <w:t>保工资、保运转、保基本民生</w:t>
      </w:r>
      <w:r w:rsidR="00C34B75" w:rsidRPr="00C553B8">
        <w:rPr>
          <w:rFonts w:ascii="仿宋_GB2312" w:eastAsia="仿宋_GB2312" w:hAnsi="黑体" w:hint="eastAsia"/>
          <w:sz w:val="32"/>
          <w:szCs w:val="30"/>
        </w:rPr>
        <w:t>”</w:t>
      </w:r>
      <w:r w:rsidR="00155E5F" w:rsidRPr="00C553B8">
        <w:rPr>
          <w:rFonts w:ascii="仿宋_GB2312" w:eastAsia="仿宋_GB2312" w:hAnsi="黑体" w:hint="eastAsia"/>
          <w:sz w:val="32"/>
          <w:szCs w:val="30"/>
        </w:rPr>
        <w:t>方面出现问题</w:t>
      </w:r>
      <w:r w:rsidR="00C34B75" w:rsidRPr="00C553B8">
        <w:rPr>
          <w:rFonts w:ascii="仿宋_GB2312" w:eastAsia="仿宋_GB2312" w:hAnsi="黑体" w:hint="eastAsia"/>
          <w:sz w:val="32"/>
          <w:szCs w:val="30"/>
        </w:rPr>
        <w:t>、债务风险</w:t>
      </w:r>
      <w:r w:rsidR="0081540D" w:rsidRPr="00C553B8">
        <w:rPr>
          <w:rFonts w:ascii="仿宋_GB2312" w:eastAsia="仿宋_GB2312" w:hAnsi="黑体" w:hint="eastAsia"/>
          <w:sz w:val="32"/>
          <w:szCs w:val="30"/>
        </w:rPr>
        <w:t>未能有效控制</w:t>
      </w:r>
      <w:r w:rsidR="00C34B75" w:rsidRPr="00C553B8">
        <w:rPr>
          <w:rFonts w:ascii="仿宋_GB2312" w:eastAsia="仿宋_GB2312" w:hAnsi="黑体" w:hint="eastAsia"/>
          <w:sz w:val="32"/>
          <w:szCs w:val="30"/>
        </w:rPr>
        <w:t>、财政管理工作</w:t>
      </w:r>
      <w:r w:rsidR="0081540D" w:rsidRPr="00C553B8">
        <w:rPr>
          <w:rFonts w:ascii="仿宋_GB2312" w:eastAsia="仿宋_GB2312" w:hAnsi="黑体" w:hint="eastAsia"/>
          <w:sz w:val="32"/>
          <w:szCs w:val="30"/>
        </w:rPr>
        <w:t>出现重大</w:t>
      </w:r>
      <w:r w:rsidR="00C34B75" w:rsidRPr="00C553B8">
        <w:rPr>
          <w:rFonts w:ascii="仿宋_GB2312" w:eastAsia="仿宋_GB2312" w:hAnsi="黑体" w:hint="eastAsia"/>
          <w:sz w:val="32"/>
          <w:szCs w:val="30"/>
        </w:rPr>
        <w:t>失误</w:t>
      </w:r>
      <w:r w:rsidR="0081540D" w:rsidRPr="00C553B8">
        <w:rPr>
          <w:rFonts w:ascii="仿宋_GB2312" w:eastAsia="仿宋_GB2312" w:hAnsi="黑体" w:hint="eastAsia"/>
          <w:sz w:val="32"/>
          <w:szCs w:val="30"/>
        </w:rPr>
        <w:t>等</w:t>
      </w:r>
      <w:r w:rsidR="00C34B75" w:rsidRPr="00C553B8">
        <w:rPr>
          <w:rFonts w:ascii="仿宋_GB2312" w:eastAsia="仿宋_GB2312" w:hAnsi="黑体" w:hint="eastAsia"/>
          <w:sz w:val="32"/>
          <w:szCs w:val="30"/>
        </w:rPr>
        <w:t>省，酌情扣分或取消</w:t>
      </w:r>
      <w:r w:rsidR="00A07D66" w:rsidRPr="00C553B8">
        <w:rPr>
          <w:rFonts w:ascii="仿宋_GB2312" w:eastAsia="仿宋_GB2312" w:hAnsi="黑体" w:hint="eastAsia"/>
          <w:sz w:val="32"/>
          <w:szCs w:val="30"/>
        </w:rPr>
        <w:t>获奖</w:t>
      </w:r>
      <w:r w:rsidR="00C34B75" w:rsidRPr="00C553B8">
        <w:rPr>
          <w:rFonts w:ascii="仿宋_GB2312" w:eastAsia="仿宋_GB2312" w:hAnsi="黑体" w:hint="eastAsia"/>
          <w:sz w:val="32"/>
          <w:szCs w:val="30"/>
        </w:rPr>
        <w:t>资格。</w:t>
      </w:r>
      <w:r w:rsidRPr="00C553B8">
        <w:rPr>
          <w:rFonts w:ascii="仿宋_GB2312" w:eastAsia="仿宋_GB2312" w:hAnsi="华文中宋" w:hint="eastAsia"/>
          <w:sz w:val="32"/>
          <w:szCs w:val="32"/>
        </w:rPr>
        <w:t>评</w:t>
      </w:r>
      <w:r w:rsidRPr="002D6C00">
        <w:rPr>
          <w:rFonts w:ascii="仿宋_GB2312" w:eastAsia="仿宋_GB2312" w:hAnsi="华文中宋" w:hint="eastAsia"/>
          <w:sz w:val="32"/>
          <w:szCs w:val="32"/>
        </w:rPr>
        <w:t>分结果从高到低综合排名靠前的10</w:t>
      </w:r>
      <w:r w:rsidR="00885F46">
        <w:rPr>
          <w:rFonts w:ascii="仿宋_GB2312" w:eastAsia="仿宋_GB2312" w:hAnsi="华文中宋" w:hint="eastAsia"/>
          <w:sz w:val="32"/>
          <w:szCs w:val="32"/>
        </w:rPr>
        <w:t>个省作为拟奖励</w:t>
      </w:r>
      <w:r w:rsidRPr="002D6C00">
        <w:rPr>
          <w:rFonts w:ascii="仿宋_GB2312" w:eastAsia="仿宋_GB2312" w:hAnsi="华文中宋" w:hint="eastAsia"/>
          <w:sz w:val="32"/>
          <w:szCs w:val="32"/>
        </w:rPr>
        <w:t>省，</w:t>
      </w:r>
      <w:r w:rsidRPr="002D6C00">
        <w:rPr>
          <w:rFonts w:ascii="仿宋_GB2312" w:eastAsia="仿宋_GB2312" w:hAnsi="华文中宋"/>
          <w:sz w:val="32"/>
          <w:szCs w:val="32"/>
        </w:rPr>
        <w:t>10个</w:t>
      </w:r>
      <w:r w:rsidRPr="002D6C00">
        <w:rPr>
          <w:rFonts w:ascii="仿宋_GB2312" w:eastAsia="仿宋_GB2312" w:hAnsi="华文中宋" w:hint="eastAsia"/>
          <w:sz w:val="32"/>
          <w:szCs w:val="32"/>
        </w:rPr>
        <w:t>拟奖励省中，东、中、西部地区原则上各不少于</w:t>
      </w:r>
      <w:r w:rsidRPr="002D6C00">
        <w:rPr>
          <w:rFonts w:ascii="仿宋_GB2312" w:eastAsia="仿宋_GB2312" w:hAnsi="华文中宋"/>
          <w:sz w:val="32"/>
          <w:szCs w:val="32"/>
        </w:rPr>
        <w:t>2个，直辖市、计划单列市原则上</w:t>
      </w:r>
      <w:r w:rsidR="00A75BC1" w:rsidRPr="002D6C00">
        <w:rPr>
          <w:rFonts w:ascii="仿宋_GB2312" w:eastAsia="仿宋_GB2312" w:hAnsi="华文中宋" w:hint="eastAsia"/>
          <w:sz w:val="32"/>
          <w:szCs w:val="32"/>
        </w:rPr>
        <w:t>各</w:t>
      </w:r>
      <w:r w:rsidRPr="002D6C00">
        <w:rPr>
          <w:rFonts w:ascii="仿宋_GB2312" w:eastAsia="仿宋_GB2312" w:hAnsi="华文中宋"/>
          <w:sz w:val="32"/>
          <w:szCs w:val="32"/>
        </w:rPr>
        <w:t>不超过</w:t>
      </w:r>
      <w:r w:rsidR="00A75BC1" w:rsidRPr="002D6C00">
        <w:rPr>
          <w:rFonts w:ascii="仿宋_GB2312" w:eastAsia="仿宋_GB2312" w:hAnsi="华文中宋" w:hint="eastAsia"/>
          <w:sz w:val="32"/>
          <w:szCs w:val="32"/>
        </w:rPr>
        <w:t>1</w:t>
      </w:r>
      <w:r w:rsidRPr="002D6C00">
        <w:rPr>
          <w:rFonts w:ascii="仿宋_GB2312" w:eastAsia="仿宋_GB2312" w:hAnsi="华文中宋"/>
          <w:sz w:val="32"/>
          <w:szCs w:val="32"/>
        </w:rPr>
        <w:t>个。</w:t>
      </w:r>
    </w:p>
    <w:p w:rsidR="00563488" w:rsidRPr="002D6C00" w:rsidRDefault="00563488" w:rsidP="002D6C00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2D6C00">
        <w:rPr>
          <w:rFonts w:ascii="仿宋_GB2312" w:eastAsia="仿宋_GB2312" w:hAnsi="华文中宋" w:hint="eastAsia"/>
          <w:sz w:val="32"/>
          <w:szCs w:val="32"/>
        </w:rPr>
        <w:t>（三）财政部书面通知10个拟奖励省，要求其参照本办法的考核指标，于</w:t>
      </w:r>
      <w:r w:rsidR="00427175" w:rsidRPr="002D6C00">
        <w:rPr>
          <w:rFonts w:ascii="仿宋_GB2312" w:eastAsia="仿宋_GB2312" w:hAnsi="华文中宋" w:hint="eastAsia"/>
          <w:sz w:val="32"/>
          <w:szCs w:val="32"/>
        </w:rPr>
        <w:t>1月</w:t>
      </w:r>
      <w:r w:rsidR="00427175">
        <w:rPr>
          <w:rFonts w:ascii="仿宋_GB2312" w:eastAsia="仿宋_GB2312" w:hAnsi="华文中宋" w:hint="eastAsia"/>
          <w:sz w:val="32"/>
          <w:szCs w:val="32"/>
        </w:rPr>
        <w:t>31</w:t>
      </w:r>
      <w:r w:rsidRPr="002D6C00">
        <w:rPr>
          <w:rFonts w:ascii="仿宋_GB2312" w:eastAsia="仿宋_GB2312" w:hAnsi="华文中宋" w:hint="eastAsia"/>
          <w:sz w:val="32"/>
          <w:szCs w:val="32"/>
        </w:rPr>
        <w:t>日前向财政部书面推荐财政管理工作方面的先进典型市（</w:t>
      </w:r>
      <w:r w:rsidR="00BD3C07">
        <w:rPr>
          <w:rFonts w:ascii="仿宋_GB2312" w:eastAsia="仿宋_GB2312" w:hAnsi="华文中宋" w:hint="eastAsia"/>
          <w:sz w:val="32"/>
          <w:szCs w:val="32"/>
        </w:rPr>
        <w:t>地、</w:t>
      </w:r>
      <w:r w:rsidRPr="002D6C00">
        <w:rPr>
          <w:rFonts w:ascii="仿宋_GB2312" w:eastAsia="仿宋_GB2312" w:hAnsi="华文中宋" w:hint="eastAsia"/>
          <w:sz w:val="32"/>
          <w:szCs w:val="32"/>
        </w:rPr>
        <w:t>州</w:t>
      </w:r>
      <w:r w:rsidR="00BD3C07">
        <w:rPr>
          <w:rFonts w:ascii="仿宋_GB2312" w:eastAsia="仿宋_GB2312" w:hAnsi="华文中宋" w:hint="eastAsia"/>
          <w:sz w:val="32"/>
          <w:szCs w:val="32"/>
        </w:rPr>
        <w:t>、盟</w:t>
      </w:r>
      <w:r w:rsidRPr="002D6C00">
        <w:rPr>
          <w:rFonts w:ascii="仿宋_GB2312" w:eastAsia="仿宋_GB2312" w:hAnsi="华文中宋" w:hint="eastAsia"/>
          <w:sz w:val="32"/>
          <w:szCs w:val="32"/>
        </w:rPr>
        <w:t>，以下</w:t>
      </w:r>
      <w:r w:rsidR="00873EDB">
        <w:rPr>
          <w:rFonts w:ascii="仿宋_GB2312" w:eastAsia="仿宋_GB2312" w:hAnsi="华文中宋" w:hint="eastAsia"/>
          <w:sz w:val="32"/>
          <w:szCs w:val="32"/>
        </w:rPr>
        <w:t>统</w:t>
      </w:r>
      <w:r w:rsidRPr="002D6C00">
        <w:rPr>
          <w:rFonts w:ascii="仿宋_GB2312" w:eastAsia="仿宋_GB2312" w:hAnsi="华文中宋" w:hint="eastAsia"/>
          <w:sz w:val="32"/>
          <w:szCs w:val="32"/>
        </w:rPr>
        <w:t>称市）、县（市、区</w:t>
      </w:r>
      <w:r w:rsidR="00BD3C07">
        <w:rPr>
          <w:rFonts w:ascii="仿宋_GB2312" w:eastAsia="仿宋_GB2312" w:hAnsi="华文中宋" w:hint="eastAsia"/>
          <w:sz w:val="32"/>
          <w:szCs w:val="32"/>
        </w:rPr>
        <w:t>、旗</w:t>
      </w:r>
      <w:r w:rsidRPr="002D6C00">
        <w:rPr>
          <w:rFonts w:ascii="仿宋_GB2312" w:eastAsia="仿宋_GB2312" w:hAnsi="华文中宋" w:hint="eastAsia"/>
          <w:sz w:val="32"/>
          <w:szCs w:val="32"/>
        </w:rPr>
        <w:t>，以下</w:t>
      </w:r>
      <w:r w:rsidR="00873EDB">
        <w:rPr>
          <w:rFonts w:ascii="仿宋_GB2312" w:eastAsia="仿宋_GB2312" w:hAnsi="华文中宋" w:hint="eastAsia"/>
          <w:sz w:val="32"/>
          <w:szCs w:val="32"/>
        </w:rPr>
        <w:t>统</w:t>
      </w:r>
      <w:r w:rsidRPr="002D6C00">
        <w:rPr>
          <w:rFonts w:ascii="仿宋_GB2312" w:eastAsia="仿宋_GB2312" w:hAnsi="华文中宋" w:hint="eastAsia"/>
          <w:sz w:val="32"/>
          <w:szCs w:val="32"/>
        </w:rPr>
        <w:t>称县）。每个省原则上推荐1个市</w:t>
      </w:r>
      <w:r w:rsidR="00F16974">
        <w:rPr>
          <w:rFonts w:ascii="仿宋_GB2312" w:eastAsia="仿宋_GB2312" w:hAnsi="华文中宋" w:hint="eastAsia"/>
          <w:sz w:val="32"/>
          <w:szCs w:val="32"/>
        </w:rPr>
        <w:t>和1</w:t>
      </w:r>
      <w:r w:rsidRPr="002D6C00">
        <w:rPr>
          <w:rFonts w:ascii="仿宋_GB2312" w:eastAsia="仿宋_GB2312" w:hAnsi="华文中宋" w:hint="eastAsia"/>
          <w:sz w:val="32"/>
          <w:szCs w:val="32"/>
        </w:rPr>
        <w:t>个县（直辖市、计划单列市仅推荐1个县），先进典型市总数不超过10个，典型县总数不超过</w:t>
      </w:r>
      <w:r w:rsidR="00F16974">
        <w:rPr>
          <w:rFonts w:ascii="仿宋_GB2312" w:eastAsia="仿宋_GB2312" w:hAnsi="华文中宋" w:hint="eastAsia"/>
          <w:sz w:val="32"/>
          <w:szCs w:val="32"/>
        </w:rPr>
        <w:t>10</w:t>
      </w:r>
      <w:r w:rsidRPr="002D6C00">
        <w:rPr>
          <w:rFonts w:ascii="仿宋_GB2312" w:eastAsia="仿宋_GB2312" w:hAnsi="华文中宋" w:hint="eastAsia"/>
          <w:sz w:val="32"/>
          <w:szCs w:val="32"/>
        </w:rPr>
        <w:t>个。</w:t>
      </w:r>
      <w:r w:rsidR="00C170EB">
        <w:rPr>
          <w:rFonts w:ascii="仿宋_GB2312" w:eastAsia="仿宋_GB2312" w:hAnsi="华文中宋" w:hint="eastAsia"/>
          <w:sz w:val="32"/>
          <w:szCs w:val="32"/>
        </w:rPr>
        <w:t>10</w:t>
      </w:r>
      <w:r w:rsidR="003144FF">
        <w:rPr>
          <w:rFonts w:ascii="仿宋_GB2312" w:eastAsia="仿宋_GB2312" w:hAnsi="华文中宋" w:hint="eastAsia"/>
          <w:sz w:val="32"/>
          <w:szCs w:val="32"/>
        </w:rPr>
        <w:t>个拟奖励省</w:t>
      </w:r>
      <w:r w:rsidR="00C170EB">
        <w:rPr>
          <w:rFonts w:ascii="仿宋_GB2312" w:eastAsia="仿宋_GB2312" w:hAnsi="华文中宋" w:hint="eastAsia"/>
          <w:sz w:val="32"/>
          <w:szCs w:val="32"/>
        </w:rPr>
        <w:t>考核</w:t>
      </w:r>
      <w:r w:rsidR="00F8200A">
        <w:rPr>
          <w:rFonts w:ascii="仿宋_GB2312" w:eastAsia="仿宋_GB2312" w:hAnsi="华文中宋" w:hint="eastAsia"/>
          <w:sz w:val="32"/>
          <w:szCs w:val="32"/>
        </w:rPr>
        <w:t>推荐有关市县</w:t>
      </w:r>
      <w:r w:rsidR="00CD329F">
        <w:rPr>
          <w:rFonts w:ascii="仿宋_GB2312" w:eastAsia="仿宋_GB2312" w:hAnsi="华文中宋" w:hint="eastAsia"/>
          <w:sz w:val="32"/>
          <w:szCs w:val="32"/>
        </w:rPr>
        <w:t>要严格评审程序，明确评分标准，确保拟激励市县名单经得起检验</w:t>
      </w:r>
      <w:r w:rsidR="00C170EB">
        <w:rPr>
          <w:rFonts w:ascii="仿宋_GB2312" w:eastAsia="仿宋_GB2312" w:hAnsi="华文中宋" w:hint="eastAsia"/>
          <w:sz w:val="32"/>
          <w:szCs w:val="32"/>
        </w:rPr>
        <w:t>。</w:t>
      </w:r>
    </w:p>
    <w:p w:rsidR="00563488" w:rsidRPr="002D6C00" w:rsidRDefault="00563488" w:rsidP="002D6C00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2D6C00">
        <w:rPr>
          <w:rFonts w:ascii="仿宋_GB2312" w:eastAsia="仿宋_GB2312" w:hAnsi="华文中宋" w:hint="eastAsia"/>
          <w:sz w:val="32"/>
          <w:szCs w:val="32"/>
        </w:rPr>
        <w:t>（四）</w:t>
      </w:r>
      <w:r w:rsidR="00427175">
        <w:rPr>
          <w:rFonts w:ascii="仿宋_GB2312" w:eastAsia="仿宋_GB2312" w:hAnsi="华文中宋" w:hint="eastAsia"/>
          <w:sz w:val="32"/>
          <w:szCs w:val="32"/>
        </w:rPr>
        <w:t>2</w:t>
      </w:r>
      <w:r w:rsidRPr="002D6C00">
        <w:rPr>
          <w:rFonts w:ascii="仿宋_GB2312" w:eastAsia="仿宋_GB2312" w:hAnsi="华文中宋" w:hint="eastAsia"/>
          <w:sz w:val="32"/>
          <w:szCs w:val="32"/>
        </w:rPr>
        <w:t>月</w:t>
      </w:r>
      <w:r w:rsidR="00427175">
        <w:rPr>
          <w:rFonts w:ascii="仿宋_GB2312" w:eastAsia="仿宋_GB2312" w:hAnsi="华文中宋" w:hint="eastAsia"/>
          <w:sz w:val="32"/>
          <w:szCs w:val="32"/>
        </w:rPr>
        <w:t>底</w:t>
      </w:r>
      <w:r w:rsidRPr="002D6C00">
        <w:rPr>
          <w:rFonts w:ascii="仿宋_GB2312" w:eastAsia="仿宋_GB2312" w:hAnsi="华文中宋" w:hint="eastAsia"/>
          <w:sz w:val="32"/>
          <w:szCs w:val="32"/>
        </w:rPr>
        <w:t>前，财政部将拟奖励省推荐的先进典型市、县名单报送国务院办公厅。</w:t>
      </w:r>
    </w:p>
    <w:p w:rsidR="00563488" w:rsidRPr="002D6C00" w:rsidRDefault="00563488" w:rsidP="002D6C0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D6C00">
        <w:rPr>
          <w:rFonts w:ascii="黑体" w:eastAsia="黑体" w:hAnsi="黑体" w:hint="eastAsia"/>
          <w:sz w:val="32"/>
          <w:szCs w:val="32"/>
        </w:rPr>
        <w:lastRenderedPageBreak/>
        <w:t>五、激励措施</w:t>
      </w:r>
    </w:p>
    <w:p w:rsidR="00563488" w:rsidRPr="002D6C00" w:rsidRDefault="00563488" w:rsidP="002D6C00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2D6C00">
        <w:rPr>
          <w:rFonts w:ascii="仿宋_GB2312" w:eastAsia="仿宋_GB2312" w:hAnsi="华文中宋" w:hint="eastAsia"/>
          <w:sz w:val="32"/>
          <w:szCs w:val="32"/>
        </w:rPr>
        <w:t>（一）中央财政利用督查收回的</w:t>
      </w:r>
      <w:r w:rsidR="00427175">
        <w:rPr>
          <w:rFonts w:ascii="仿宋_GB2312" w:eastAsia="仿宋_GB2312" w:hAnsi="华文中宋" w:hint="eastAsia"/>
          <w:sz w:val="32"/>
          <w:szCs w:val="32"/>
        </w:rPr>
        <w:t>财政存量</w:t>
      </w:r>
      <w:r w:rsidRPr="002D6C00">
        <w:rPr>
          <w:rFonts w:ascii="仿宋_GB2312" w:eastAsia="仿宋_GB2312" w:hAnsi="华文中宋" w:hint="eastAsia"/>
          <w:sz w:val="32"/>
          <w:szCs w:val="32"/>
        </w:rPr>
        <w:t>资金、年度预算中单独安排</w:t>
      </w:r>
      <w:r w:rsidR="00427175">
        <w:rPr>
          <w:rFonts w:ascii="仿宋_GB2312" w:eastAsia="仿宋_GB2312" w:hAnsi="华文中宋" w:hint="eastAsia"/>
          <w:sz w:val="32"/>
          <w:szCs w:val="32"/>
        </w:rPr>
        <w:t>的</w:t>
      </w:r>
      <w:r w:rsidRPr="002D6C00">
        <w:rPr>
          <w:rFonts w:ascii="仿宋_GB2312" w:eastAsia="仿宋_GB2312" w:hAnsi="华文中宋" w:hint="eastAsia"/>
          <w:sz w:val="32"/>
          <w:szCs w:val="32"/>
        </w:rPr>
        <w:t>资金等渠道，对10个拟奖励省分配奖励资金，奖励资金切块下达到省，再由省级财政部门将奖励资金分配到本省推荐的典型市、县。奖励资金额度原则上按每个市不低于2000万元、每个县不低于1000万元把握，并适当体现向中、西部倾斜。</w:t>
      </w:r>
    </w:p>
    <w:p w:rsidR="00563488" w:rsidRPr="002D6C00" w:rsidRDefault="00563488" w:rsidP="002D6C00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2D6C00">
        <w:rPr>
          <w:rFonts w:ascii="仿宋_GB2312" w:eastAsia="仿宋_GB2312" w:hAnsi="华文中宋" w:hint="eastAsia"/>
          <w:sz w:val="32"/>
          <w:szCs w:val="32"/>
        </w:rPr>
        <w:t>（二）财政部下达奖励资金后，省级财政部门要及时将奖励资金下达到先进典型市、县。财力较好的省可统筹自有财力进一步加大对先进典型市、县的奖励力度。</w:t>
      </w:r>
    </w:p>
    <w:p w:rsidR="00563488" w:rsidRPr="002D6C00" w:rsidRDefault="00563488" w:rsidP="002D6C00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2D6C00">
        <w:rPr>
          <w:rFonts w:ascii="仿宋_GB2312" w:eastAsia="仿宋_GB2312" w:hAnsi="华文中宋" w:hint="eastAsia"/>
          <w:sz w:val="32"/>
          <w:szCs w:val="32"/>
        </w:rPr>
        <w:t>（三）省级财政部门要督促先进典型市、县加强奖励资金的使用管理，并将资金分配使用情况于6月30日前上报财政部（预算司）。</w:t>
      </w:r>
    </w:p>
    <w:p w:rsidR="00563488" w:rsidRPr="002D6C00" w:rsidRDefault="00563488" w:rsidP="002D6C0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D6C00">
        <w:rPr>
          <w:rFonts w:ascii="黑体" w:eastAsia="黑体" w:hAnsi="黑体" w:hint="eastAsia"/>
          <w:sz w:val="32"/>
          <w:szCs w:val="32"/>
        </w:rPr>
        <w:t>六、其他事项</w:t>
      </w:r>
    </w:p>
    <w:p w:rsidR="003C4BFD" w:rsidRPr="002D6C00" w:rsidRDefault="001C3E5D" w:rsidP="002D6C00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2D6C00">
        <w:rPr>
          <w:rFonts w:ascii="仿宋_GB2312" w:eastAsia="仿宋_GB2312" w:hAnsi="华文中宋" w:hint="eastAsia"/>
          <w:sz w:val="32"/>
          <w:szCs w:val="32"/>
        </w:rPr>
        <w:t>本办法</w:t>
      </w:r>
      <w:r w:rsidR="00563488" w:rsidRPr="002D6C00">
        <w:rPr>
          <w:rFonts w:ascii="仿宋_GB2312" w:eastAsia="仿宋_GB2312" w:hAnsi="华文中宋" w:hint="eastAsia"/>
          <w:sz w:val="32"/>
          <w:szCs w:val="32"/>
        </w:rPr>
        <w:t>自</w:t>
      </w:r>
      <w:r w:rsidR="003E43B6">
        <w:rPr>
          <w:rFonts w:ascii="仿宋_GB2312" w:eastAsia="仿宋_GB2312" w:hAnsi="华文中宋" w:hint="eastAsia"/>
          <w:sz w:val="32"/>
          <w:szCs w:val="32"/>
        </w:rPr>
        <w:t>20</w:t>
      </w:r>
      <w:r w:rsidR="005E72A9">
        <w:rPr>
          <w:rFonts w:ascii="仿宋_GB2312" w:eastAsia="仿宋_GB2312" w:hAnsi="华文中宋" w:hint="eastAsia"/>
          <w:sz w:val="32"/>
          <w:szCs w:val="32"/>
        </w:rPr>
        <w:t>20</w:t>
      </w:r>
      <w:r>
        <w:rPr>
          <w:rFonts w:ascii="仿宋_GB2312" w:eastAsia="仿宋_GB2312" w:hAnsi="华文中宋" w:hint="eastAsia"/>
          <w:sz w:val="32"/>
          <w:szCs w:val="32"/>
        </w:rPr>
        <w:t>年1月</w:t>
      </w:r>
      <w:r w:rsidR="00CD329F">
        <w:rPr>
          <w:rFonts w:ascii="仿宋_GB2312" w:eastAsia="仿宋_GB2312" w:hAnsi="华文中宋" w:hint="eastAsia"/>
          <w:sz w:val="32"/>
          <w:szCs w:val="32"/>
        </w:rPr>
        <w:t>3</w:t>
      </w:r>
      <w:r w:rsidR="00563488" w:rsidRPr="002D6C00">
        <w:rPr>
          <w:rFonts w:ascii="仿宋_GB2312" w:eastAsia="仿宋_GB2312" w:hAnsi="华文中宋" w:hint="eastAsia"/>
          <w:sz w:val="32"/>
          <w:szCs w:val="32"/>
        </w:rPr>
        <w:t>日起</w:t>
      </w:r>
      <w:r>
        <w:rPr>
          <w:rFonts w:ascii="仿宋_GB2312" w:eastAsia="仿宋_GB2312" w:hAnsi="华文中宋" w:hint="eastAsia"/>
          <w:sz w:val="32"/>
          <w:szCs w:val="32"/>
        </w:rPr>
        <w:t>施行。</w:t>
      </w:r>
      <w:r w:rsidR="00E411D8" w:rsidRPr="002D6C00">
        <w:rPr>
          <w:rFonts w:ascii="仿宋_GB2312" w:eastAsia="仿宋_GB2312" w:hAnsi="华文中宋" w:hint="eastAsia"/>
          <w:sz w:val="32"/>
          <w:szCs w:val="32"/>
        </w:rPr>
        <w:t>201</w:t>
      </w:r>
      <w:r w:rsidR="00E411D8">
        <w:rPr>
          <w:rFonts w:ascii="仿宋_GB2312" w:eastAsia="仿宋_GB2312" w:hAnsi="华文中宋" w:hint="eastAsia"/>
          <w:sz w:val="32"/>
          <w:szCs w:val="32"/>
        </w:rPr>
        <w:t>8</w:t>
      </w:r>
      <w:r w:rsidR="00E411D8" w:rsidRPr="002D6C00">
        <w:rPr>
          <w:rFonts w:ascii="仿宋_GB2312" w:eastAsia="仿宋_GB2312" w:hAnsi="华文中宋" w:hint="eastAsia"/>
          <w:sz w:val="32"/>
          <w:szCs w:val="32"/>
        </w:rPr>
        <w:t>年</w:t>
      </w:r>
      <w:r w:rsidR="00E411D8">
        <w:rPr>
          <w:rFonts w:ascii="仿宋_GB2312" w:eastAsia="仿宋_GB2312" w:hAnsi="华文中宋" w:hint="eastAsia"/>
          <w:sz w:val="32"/>
          <w:szCs w:val="32"/>
        </w:rPr>
        <w:t>12</w:t>
      </w:r>
      <w:r w:rsidR="0043059C" w:rsidRPr="002D6C00">
        <w:rPr>
          <w:rFonts w:ascii="仿宋_GB2312" w:eastAsia="仿宋_GB2312" w:hAnsi="华文中宋" w:hint="eastAsia"/>
          <w:sz w:val="32"/>
          <w:szCs w:val="32"/>
        </w:rPr>
        <w:t>月</w:t>
      </w:r>
      <w:r w:rsidR="00E411D8">
        <w:rPr>
          <w:rFonts w:ascii="仿宋_GB2312" w:eastAsia="仿宋_GB2312" w:hAnsi="华文中宋" w:hint="eastAsia"/>
          <w:sz w:val="32"/>
          <w:szCs w:val="32"/>
        </w:rPr>
        <w:t>29</w:t>
      </w:r>
      <w:r w:rsidR="0043059C" w:rsidRPr="002D6C00">
        <w:rPr>
          <w:rFonts w:ascii="仿宋_GB2312" w:eastAsia="仿宋_GB2312" w:hAnsi="华文中宋" w:hint="eastAsia"/>
          <w:sz w:val="32"/>
          <w:szCs w:val="32"/>
        </w:rPr>
        <w:t>日</w:t>
      </w:r>
      <w:r>
        <w:rPr>
          <w:rFonts w:ascii="仿宋_GB2312" w:eastAsia="仿宋_GB2312" w:hAnsi="华文中宋" w:hint="eastAsia"/>
          <w:sz w:val="32"/>
          <w:szCs w:val="32"/>
        </w:rPr>
        <w:t>发</w:t>
      </w:r>
      <w:r w:rsidR="0043059C" w:rsidRPr="002D6C00">
        <w:rPr>
          <w:rFonts w:ascii="仿宋_GB2312" w:eastAsia="仿宋_GB2312" w:hAnsi="华文中宋" w:hint="eastAsia"/>
          <w:sz w:val="32"/>
          <w:szCs w:val="32"/>
        </w:rPr>
        <w:t>布的《财政管理</w:t>
      </w:r>
      <w:r w:rsidR="00427175">
        <w:rPr>
          <w:rFonts w:ascii="仿宋_GB2312" w:eastAsia="仿宋_GB2312" w:hAnsi="华文中宋" w:hint="eastAsia"/>
          <w:sz w:val="32"/>
          <w:szCs w:val="32"/>
        </w:rPr>
        <w:t>工作</w:t>
      </w:r>
      <w:r w:rsidR="0043059C" w:rsidRPr="002D6C00">
        <w:rPr>
          <w:rFonts w:ascii="仿宋_GB2312" w:eastAsia="仿宋_GB2312" w:hAnsi="华文中宋" w:hint="eastAsia"/>
          <w:sz w:val="32"/>
          <w:szCs w:val="32"/>
        </w:rPr>
        <w:t>绩效考核与激励办法》（财预〔</w:t>
      </w:r>
      <w:r w:rsidR="00427175" w:rsidRPr="002D6C00">
        <w:rPr>
          <w:rFonts w:ascii="仿宋_GB2312" w:eastAsia="仿宋_GB2312" w:hAnsi="华文中宋" w:hint="eastAsia"/>
          <w:sz w:val="32"/>
          <w:szCs w:val="32"/>
        </w:rPr>
        <w:t>201</w:t>
      </w:r>
      <w:r w:rsidR="00427175">
        <w:rPr>
          <w:rFonts w:ascii="仿宋_GB2312" w:eastAsia="仿宋_GB2312" w:hAnsi="华文中宋" w:hint="eastAsia"/>
          <w:sz w:val="32"/>
          <w:szCs w:val="32"/>
        </w:rPr>
        <w:t>8</w:t>
      </w:r>
      <w:r w:rsidR="0043059C" w:rsidRPr="002D6C00">
        <w:rPr>
          <w:rFonts w:ascii="仿宋_GB2312" w:eastAsia="仿宋_GB2312" w:hAnsi="华文中宋" w:hint="eastAsia"/>
          <w:sz w:val="32"/>
          <w:szCs w:val="32"/>
        </w:rPr>
        <w:t>〕</w:t>
      </w:r>
      <w:r w:rsidR="00E411D8">
        <w:rPr>
          <w:rFonts w:ascii="仿宋_GB2312" w:eastAsia="仿宋_GB2312" w:hAnsi="华文中宋" w:hint="eastAsia"/>
          <w:sz w:val="32"/>
          <w:szCs w:val="32"/>
        </w:rPr>
        <w:t>222</w:t>
      </w:r>
      <w:r w:rsidR="0043059C" w:rsidRPr="002D6C00">
        <w:rPr>
          <w:rFonts w:ascii="仿宋_GB2312" w:eastAsia="仿宋_GB2312" w:hAnsi="华文中宋" w:hint="eastAsia"/>
          <w:sz w:val="32"/>
          <w:szCs w:val="32"/>
        </w:rPr>
        <w:t>号）同时废止</w:t>
      </w:r>
      <w:r w:rsidR="00563488" w:rsidRPr="002D6C00">
        <w:rPr>
          <w:rFonts w:ascii="仿宋_GB2312" w:eastAsia="仿宋_GB2312" w:hAnsi="华文中宋" w:hint="eastAsia"/>
          <w:sz w:val="32"/>
          <w:szCs w:val="32"/>
        </w:rPr>
        <w:t>。</w:t>
      </w:r>
    </w:p>
    <w:sectPr w:rsidR="003C4BFD" w:rsidRPr="002D6C00" w:rsidSect="00563488">
      <w:footerReference w:type="default" r:id="rId7"/>
      <w:pgSz w:w="11906" w:h="16838"/>
      <w:pgMar w:top="2268" w:right="1814" w:bottom="1985" w:left="181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73D" w:rsidRDefault="006E473D" w:rsidP="003C4BFD">
      <w:r>
        <w:separator/>
      </w:r>
    </w:p>
  </w:endnote>
  <w:endnote w:type="continuationSeparator" w:id="1">
    <w:p w:rsidR="006E473D" w:rsidRDefault="006E473D" w:rsidP="003C4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3301895"/>
      <w:docPartObj>
        <w:docPartGallery w:val="Page Numbers (Bottom of Page)"/>
        <w:docPartUnique/>
      </w:docPartObj>
    </w:sdtPr>
    <w:sdtContent>
      <w:p w:rsidR="00C17EC3" w:rsidRDefault="00043FC7">
        <w:pPr>
          <w:pStyle w:val="a4"/>
          <w:jc w:val="center"/>
        </w:pPr>
        <w:r>
          <w:fldChar w:fldCharType="begin"/>
        </w:r>
        <w:r w:rsidR="00854F24">
          <w:instrText>PAGE   \* MERGEFORMAT</w:instrText>
        </w:r>
        <w:r>
          <w:fldChar w:fldCharType="separate"/>
        </w:r>
        <w:r w:rsidR="00F2571D" w:rsidRPr="00F2571D">
          <w:rPr>
            <w:noProof/>
            <w:lang w:val="zh-CN"/>
          </w:rPr>
          <w:t>2</w:t>
        </w:r>
        <w:r>
          <w:fldChar w:fldCharType="end"/>
        </w:r>
      </w:p>
    </w:sdtContent>
  </w:sdt>
  <w:p w:rsidR="00C17EC3" w:rsidRDefault="006E47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73D" w:rsidRDefault="006E473D" w:rsidP="003C4BFD">
      <w:r>
        <w:separator/>
      </w:r>
    </w:p>
  </w:footnote>
  <w:footnote w:type="continuationSeparator" w:id="1">
    <w:p w:rsidR="006E473D" w:rsidRDefault="006E473D" w:rsidP="003C4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F29"/>
    <w:rsid w:val="00004A24"/>
    <w:rsid w:val="000149F4"/>
    <w:rsid w:val="00030A53"/>
    <w:rsid w:val="00043FC7"/>
    <w:rsid w:val="00070C92"/>
    <w:rsid w:val="00072C5E"/>
    <w:rsid w:val="00076EFA"/>
    <w:rsid w:val="00077B26"/>
    <w:rsid w:val="0008110A"/>
    <w:rsid w:val="00096361"/>
    <w:rsid w:val="000A1B14"/>
    <w:rsid w:val="000A4894"/>
    <w:rsid w:val="000E3AB4"/>
    <w:rsid w:val="000E51F8"/>
    <w:rsid w:val="000E57C8"/>
    <w:rsid w:val="000F5055"/>
    <w:rsid w:val="00114A26"/>
    <w:rsid w:val="001261B2"/>
    <w:rsid w:val="00131439"/>
    <w:rsid w:val="00140FF8"/>
    <w:rsid w:val="00143CB0"/>
    <w:rsid w:val="001471DB"/>
    <w:rsid w:val="00154E65"/>
    <w:rsid w:val="00155E5F"/>
    <w:rsid w:val="001779F9"/>
    <w:rsid w:val="001B4D7C"/>
    <w:rsid w:val="001C3E5D"/>
    <w:rsid w:val="001C7F29"/>
    <w:rsid w:val="001D1D5C"/>
    <w:rsid w:val="00215BFC"/>
    <w:rsid w:val="0022600D"/>
    <w:rsid w:val="002463FA"/>
    <w:rsid w:val="002523F6"/>
    <w:rsid w:val="00282406"/>
    <w:rsid w:val="00296DBC"/>
    <w:rsid w:val="002B0C73"/>
    <w:rsid w:val="002B14F0"/>
    <w:rsid w:val="002C09FB"/>
    <w:rsid w:val="002D24D0"/>
    <w:rsid w:val="002D6C00"/>
    <w:rsid w:val="002E2F2C"/>
    <w:rsid w:val="002E6797"/>
    <w:rsid w:val="002F3B36"/>
    <w:rsid w:val="00300BB2"/>
    <w:rsid w:val="00310FF7"/>
    <w:rsid w:val="003144FF"/>
    <w:rsid w:val="00344720"/>
    <w:rsid w:val="003475CF"/>
    <w:rsid w:val="003548C2"/>
    <w:rsid w:val="0036330E"/>
    <w:rsid w:val="0038581D"/>
    <w:rsid w:val="0039173D"/>
    <w:rsid w:val="003A3516"/>
    <w:rsid w:val="003B21B5"/>
    <w:rsid w:val="003C24A8"/>
    <w:rsid w:val="003C4BFD"/>
    <w:rsid w:val="003D2FA0"/>
    <w:rsid w:val="003E43B6"/>
    <w:rsid w:val="003E766A"/>
    <w:rsid w:val="00427175"/>
    <w:rsid w:val="0043059C"/>
    <w:rsid w:val="00437DEA"/>
    <w:rsid w:val="00440BDD"/>
    <w:rsid w:val="00447DC7"/>
    <w:rsid w:val="00470AD3"/>
    <w:rsid w:val="004E2478"/>
    <w:rsid w:val="004F07F4"/>
    <w:rsid w:val="00536309"/>
    <w:rsid w:val="005534FE"/>
    <w:rsid w:val="00563488"/>
    <w:rsid w:val="005C5B2A"/>
    <w:rsid w:val="005C668B"/>
    <w:rsid w:val="005E72A9"/>
    <w:rsid w:val="00610BCF"/>
    <w:rsid w:val="00611001"/>
    <w:rsid w:val="006210E9"/>
    <w:rsid w:val="0062568B"/>
    <w:rsid w:val="00656461"/>
    <w:rsid w:val="00657CE9"/>
    <w:rsid w:val="00661E86"/>
    <w:rsid w:val="00673A6B"/>
    <w:rsid w:val="00690B0B"/>
    <w:rsid w:val="006C6DF1"/>
    <w:rsid w:val="006D26EB"/>
    <w:rsid w:val="006E0176"/>
    <w:rsid w:val="006E07C5"/>
    <w:rsid w:val="006E473D"/>
    <w:rsid w:val="006F40C3"/>
    <w:rsid w:val="007204DE"/>
    <w:rsid w:val="0074479D"/>
    <w:rsid w:val="00750EC4"/>
    <w:rsid w:val="0076269F"/>
    <w:rsid w:val="00763675"/>
    <w:rsid w:val="007862FA"/>
    <w:rsid w:val="007A6E11"/>
    <w:rsid w:val="007D009F"/>
    <w:rsid w:val="007D210C"/>
    <w:rsid w:val="007F015E"/>
    <w:rsid w:val="00806588"/>
    <w:rsid w:val="0081540D"/>
    <w:rsid w:val="00854F24"/>
    <w:rsid w:val="00861DC0"/>
    <w:rsid w:val="00873EDB"/>
    <w:rsid w:val="00885F46"/>
    <w:rsid w:val="008C44C9"/>
    <w:rsid w:val="008E4D23"/>
    <w:rsid w:val="00944CE7"/>
    <w:rsid w:val="00951DB3"/>
    <w:rsid w:val="00975DA7"/>
    <w:rsid w:val="009776A7"/>
    <w:rsid w:val="00995CCC"/>
    <w:rsid w:val="00995F02"/>
    <w:rsid w:val="009E4717"/>
    <w:rsid w:val="009E7977"/>
    <w:rsid w:val="009F1371"/>
    <w:rsid w:val="009F147D"/>
    <w:rsid w:val="009F2F42"/>
    <w:rsid w:val="00A05AC5"/>
    <w:rsid w:val="00A07D66"/>
    <w:rsid w:val="00A242AB"/>
    <w:rsid w:val="00A46521"/>
    <w:rsid w:val="00A74E12"/>
    <w:rsid w:val="00A75BC1"/>
    <w:rsid w:val="00A859BD"/>
    <w:rsid w:val="00AA59B3"/>
    <w:rsid w:val="00AF3EF2"/>
    <w:rsid w:val="00AF5B4F"/>
    <w:rsid w:val="00B24D73"/>
    <w:rsid w:val="00B327C7"/>
    <w:rsid w:val="00B92542"/>
    <w:rsid w:val="00BA05DE"/>
    <w:rsid w:val="00BB34A6"/>
    <w:rsid w:val="00BD3C07"/>
    <w:rsid w:val="00C07284"/>
    <w:rsid w:val="00C170EB"/>
    <w:rsid w:val="00C343E5"/>
    <w:rsid w:val="00C34B75"/>
    <w:rsid w:val="00C553B8"/>
    <w:rsid w:val="00C6666E"/>
    <w:rsid w:val="00C75E63"/>
    <w:rsid w:val="00C821B7"/>
    <w:rsid w:val="00C945C3"/>
    <w:rsid w:val="00C96E7E"/>
    <w:rsid w:val="00CA1E25"/>
    <w:rsid w:val="00CA498D"/>
    <w:rsid w:val="00CB181D"/>
    <w:rsid w:val="00CB1E64"/>
    <w:rsid w:val="00CB5675"/>
    <w:rsid w:val="00CC6AE1"/>
    <w:rsid w:val="00CD329F"/>
    <w:rsid w:val="00CD7BAE"/>
    <w:rsid w:val="00CE0C92"/>
    <w:rsid w:val="00D13B65"/>
    <w:rsid w:val="00D23EF4"/>
    <w:rsid w:val="00D24089"/>
    <w:rsid w:val="00D3510E"/>
    <w:rsid w:val="00D42721"/>
    <w:rsid w:val="00D47EF9"/>
    <w:rsid w:val="00D643CD"/>
    <w:rsid w:val="00D67E9A"/>
    <w:rsid w:val="00D753B7"/>
    <w:rsid w:val="00D80AA5"/>
    <w:rsid w:val="00D8204D"/>
    <w:rsid w:val="00D9174B"/>
    <w:rsid w:val="00D969C1"/>
    <w:rsid w:val="00DC468E"/>
    <w:rsid w:val="00DC7772"/>
    <w:rsid w:val="00DC7C00"/>
    <w:rsid w:val="00DF206D"/>
    <w:rsid w:val="00DF3A3C"/>
    <w:rsid w:val="00E07FF8"/>
    <w:rsid w:val="00E3224C"/>
    <w:rsid w:val="00E411D8"/>
    <w:rsid w:val="00E411DE"/>
    <w:rsid w:val="00E53D5F"/>
    <w:rsid w:val="00E55207"/>
    <w:rsid w:val="00E62F92"/>
    <w:rsid w:val="00E8295F"/>
    <w:rsid w:val="00E82B03"/>
    <w:rsid w:val="00E84DA9"/>
    <w:rsid w:val="00E8682F"/>
    <w:rsid w:val="00EC1C6C"/>
    <w:rsid w:val="00ED622C"/>
    <w:rsid w:val="00EE0B51"/>
    <w:rsid w:val="00EE14E4"/>
    <w:rsid w:val="00EE74C8"/>
    <w:rsid w:val="00F06ECF"/>
    <w:rsid w:val="00F11C38"/>
    <w:rsid w:val="00F133D9"/>
    <w:rsid w:val="00F16974"/>
    <w:rsid w:val="00F2571D"/>
    <w:rsid w:val="00F4351C"/>
    <w:rsid w:val="00F5596B"/>
    <w:rsid w:val="00F6696E"/>
    <w:rsid w:val="00F73A7F"/>
    <w:rsid w:val="00F8200A"/>
    <w:rsid w:val="00F878DB"/>
    <w:rsid w:val="00F963A2"/>
    <w:rsid w:val="00FA5EA1"/>
    <w:rsid w:val="00FE77C8"/>
    <w:rsid w:val="00FF2DE1"/>
    <w:rsid w:val="00FF4D12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B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B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B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5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53B7"/>
    <w:rPr>
      <w:rFonts w:ascii="Calibri" w:eastAsia="宋体" w:hAnsi="Calibri" w:cs="Times New Roman"/>
      <w:sz w:val="18"/>
      <w:szCs w:val="18"/>
    </w:rPr>
  </w:style>
  <w:style w:type="paragraph" w:styleId="a6">
    <w:name w:val="Revision"/>
    <w:hidden/>
    <w:uiPriority w:val="99"/>
    <w:semiHidden/>
    <w:rsid w:val="00A242AB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B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B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B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5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53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F61E2-DE59-4163-A66A-A87C4C1E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黄校艺</dc:creator>
  <cp:lastModifiedBy>黄校艺</cp:lastModifiedBy>
  <cp:revision>16</cp:revision>
  <cp:lastPrinted>2020-01-13T03:23:00Z</cp:lastPrinted>
  <dcterms:created xsi:type="dcterms:W3CDTF">2019-12-19T01:25:00Z</dcterms:created>
  <dcterms:modified xsi:type="dcterms:W3CDTF">2020-01-13T03:23:00Z</dcterms:modified>
</cp:coreProperties>
</file>